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Омск</w:t>
      </w:r>
    </w:p>
    <w:p>
      <w:pPr>
        <w:spacing w:after="200"/>
        <w:jc w:val="center"/>
      </w:pPr>
      <w:r>
        <w:rPr>
          <w:rFonts w:ascii="Times New Roman" w:hAnsi="Times New Roman" w:eastAsia="Times New Roman" w:cs="Times New Roman"/>
          <w:b w:val="0"/>
          <w:i w:val="0"/>
          <w:sz w:val="22"/>
        </w:rPr>
        <w:t>19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несостоятельной (банкротом) ФИО1 (ДД.ММ.ГГГГ года рождения, место рождения: с.Ангиса, Хелвачаурского р-на респ. Аджария, место регистрации: 646780, &lt;...&gt;, ИНН &lt;***&gt;, СНИЛС &lt;***&gt;) .</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Ввести в отношении ФИО1 процедуру реализации имущества гражданина сроком на четыре месяца (до 14.05.2020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Утвердить финансовым управляющим имуществом должника Юрченко Оксаны Александровны Степанец Оксану Владимировну (ИНН 242101437810, 644116, г. Омск, ул. 24 Северная, 196-120), члена Ассоциации арбитражных управляющих «Центр финансового оздоровления предприятий агропромышленного комплекса».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Утвердить вознаграждение финансовому управляющему имуществом должника в размере, предусмотренном пунктом 3 статьи 20.6 Федерального закона от 26.10.2002 № 127-ФЗ «О несостоятельности (банкротстве)», - двадцать пять тысяч рублей единовременно за проведение процедуры, применяемой в деле о банкротстве.</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 даты принятия настоящего решения наступают последствия, установленные статьей 213.30 Федерального закона от 26.10.2002 № 127-ФЗ «О несостоятельности (банкротстве)».</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Назначить судебное заседание по рассмотрению отчета финансового управляющего имуществом должника на 12 мая 2020 года в 14 часов 50 минут в помещении суда по адресу: &lt;...&gt;, каб. 207. Явка лиц, участвующих в деле, обязательна.</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Обязать финансового управляющего за пять дней до даты судебного заседания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 Решение подлежит немедленному исполнению, может быть обжаловано в течение месяца после принятия путем подачи апелляционной жалобы в Восьмой арбитражный апелляционный суд. Судья Н.А. Горобец Суд: АС Омской области (подробнее) Иные лица: Инспекция Гостехнадзора Омской области (подробнее) Межрайонный отдел технического надзора и регистрации автомототранспортных средств ГИБДД УМВД России по Омской области (подробнее) МИФНС №6 по Омской области (подробнее) НП "Центр финансового оздоровления предприятий агропромышленного комплекса" (подробнее) Отдел объединенного архива г. Омска управления ЗАГС (подробнее) Подразделение по вопросам миграции УМВД России по Омской области (подробнее) Управление опеки и попечительства Департамента образования Администрации г. Омска (подробнее) Управление Федеральной службы государственной регистрации, кадастра и картографии по Омской области (подробнее) УФССП России по Омской области (подробнее) Филиал ФБГУ "ФКП Росреестра" по Омской области (подробнее) Последние документы по делу: Резолютивная часть решения от 14 января 2020 г. по делу № А46-21958/2019 Решение от 19 января 2020 г. по делу № А46-21958/2019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