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Требование Шуйского межрайонного прокурора Ивановской области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общество с ограниченной ответственностью «Стоматология» (адрес местонахождения: 153900, &lt;...&gt;, зарегистрировано в качестве юридического лица 23.07.2004 МИФНС № 3 по Ивановской области, ИНН: &lt;***&gt;, ОГРН: &lt;***&gt;) к административной ответственности по части 4 статьи 14.1 Кодекса Российской Федерации об административных правонарушениях с назначением наказания в виде административного штрафа в размере 50 000 рублей, который должен быть перечислен по следующим реквизитам: Получатель: УФК по Ивановской области (Прокуратура Ивановской области л/с &lt;***&gt;); ИНН &lt;***&gt;; КПП 370201001; р/с &lt;***&gt;; БИК 042406001; Банк получателя: ГРКЦ ГУ Банка России по Ивановской области г. Иваново КБК: 415 116 900 400 40000 140 Наименование платежа: штраф по решению арбитражного суда по делу А17-9334/2020.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в течение десяти дней со дня принятия в соответствии со статьями 181 , 206 , 257 , 259 Арбитражного процессуального кодекса Российской Федерации. Решение может быть обжаловано в Арбитражный суд Волго-Вятского округа в двухмесячный срок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подаются через Арбитражный суд Ивановской области. Судья М.С. Калиничева Суд: АС Ивановской области (подробнее) Истцы: Шуйский межрайонный прокурор Ивановской области (подробнее) Ответчики: ООО "Стоматология" (подробнее) Последние документы по делу: Резолютивная часть решения от 16 декабря 2020 г. по делу № А17-9334/2020 Решение от 17 декабря 2020 г. по делу № А17-9334/2020 Показать все документы по этому делу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