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должника – ФИО2, ДД.ММ.ГГГГ г.р., место рождения - г. Шахты Ростовской обл., ИНН &lt;***&gt;, СНИЛС &lt;***&gt;, адрес регистрации: 445033, &lt;...&gt;.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ФИО2, процедуру реализации имущества гражданина сроком на пять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должника ФИО3, члена Ассоциации «КМ СРО АУ «Единство», регистрационный номер в реестре - 16340, ИНН &lt;***&gt;, (адрес для направления корреспонденции: 445032, г.Тольятти, а/я 1200).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момента признания гражданина банкротом наступают последствия, предусмотренные статьями 213.25,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Судебное заседание по рассмотрению отчета финансового управляющего о результатах процедуры реализации имущества гражданина, открытой в отношении должника, на 21 мая 2021 года 09час. 55 мин. в помещении суда по адресу: 443001, г. Самара, ул. Самарская, 203 «Б», зал судебных заседаний №204.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не позднее чем за пять рабочих дней до дня судебного заседания представить отчет по результатам процедуры реализации имущества гражданина. 7.Решение может быть обжаловано в Одиннадцатый арбитражный апелляционный суд в течение месяца после его принятия судом первой инстанции с направлением апелляционной жалобы через Арбитражный суд Самарской области. Судья _________________ / ФИО1 Суд: АС Самарской области (подробнее) Иные лица: Ассоциация "КМ СРО АУ "Единство" - Ассоциация "Краснодарская межрегиональная саморегулируемая организация арбитражных управляющих "Единство" (подробнее) Отдел реализации опеки и попечительства по Автозаводскому району (подробнее) Управление Федеральной налоговой службы по Самарской области (подробнее) Управление Федеральной службы судебных приставов по Самарской области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