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от 19.09.2017 № КЛ-2325/55-810. Из материалов дела усматривается, что 19.09.2017 между Банком и Заемщиком был заключен договор об открытии кредитной линии № КЛ-2325/55-810 на сумму 55 000 000,00 руб. На основании данного договора Заемщику Банком предоставлены Заемщику денежные средства в общей сумме 55 000 000,00 руб. траншем от 19.09.2017 № 01 на сумму 53 700 000,00 руб., от 27.09.2017 № 2 на сумму 1 200 000,00 руб. и от 01.11.2017 на сумму 100 000,00 руб. (п. 251, 262 и 330 Информации об операциях по рублевому счету).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от 11.10.2017 № КЛ-2325/56-810. 11.10.2017 между Банком и Заемщиком был заключен договор об открытии кредитной линии № КЛ-2325/56-810 на сумму 95 000,00 долларов США. На основании данного договора Заемщику Банком предоставлены Заемщику денежные средства в сумме 95 000,00 долларов США траншем от 11.10.2017 № 1 (п. 10 Информации об операциях по счету ООО «НХП» в долларах США № 40702840000002325001).</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Договор от 01.11.2017 № КЛ-2325/57-810. 01.11.2017 между Банком и Заемщиком был заключен договор об открытии кредитной линии № КЛ-2325/57-810 на сумму 11 300 000,00 руб. На основании данного договора Заемщику Банком предоставлены Заемщику денежные средства в общей сумме 11 300 000,00 руб. траншем от 01.11.2017 № 01 на сумму 900 000,00 руб., от 03.11.2017 № 2 на сумму 4 000 000,00 руб., от 13.11.2017 № 3 на сумму 5 200 000,00 руб. и от 16.11.2017 № 4 на сумму 1 200 000,00 руб. (п. 328, 331, 352 и 370 Информации об операциях по рублевому счету). В обоснование требований о недействительности соответствующих Договоров истец указывает, что ООО КБ «НЭКЛИС-БАНК» фактически не перечислило кредитные денежные средства Заемщику, а Заемщик их не получил, поскольку отсутствуют доказательства получения ООО «НХП» кредита. Фактически, данные сделки, по мнению истца, являются притворными и прикрывают единую сделку об открытии кредитной линии, фактически тем самым ООО КБ «НэклисБанк» «вывело» активы банка аффилированному лицу с Банком. Из доводов истца следует, что до 13.11.17 (дата банковского ордера) активы банка в размере 71 816 773,5 рублей учитывались в активной части баланса банка на корреспондентском счете (то есть реальные денежные средства), в настоящее время учитываются в активной части баланса банка на счете реализации не оплаченных прав требований. Банк не перевел денежные средства Заемщику, следовательно, у Банка отсутствует право требования к Заемщику по возврату кредита, отсутствует право передачи несуществующих требований к Заемщику третьим лицам, отсутствует право требования оплаты по договору уступки требования (цессии), Банк неправомерно учитывает в активной части баланса на счете требования по прочим операциям на сумму 71 816 773,50 руб. В соответствии с п.1 ст. 807 ГК РФ по договору займа одна сторона (заимодавец) передает в собственность другой стороне (заемщику) деньги или другие вещи, определенные родовыми признаками, а заемщик обязуется возвратить заимодавцу такую же сумму денег (сумму займа) или равное количество других полученных им вещей того же рода и качества. Договор займа является реальной сделкой, то есть договор считается заключенным только после фактической передачи займодавцем заемщику денежных средств. В соответствии с п.1 ст. 170 ГК РФ под мнимой сделкой понимается сделка, совершенная лишь для вида, без намерения создать соответствующие ей правовые последствия Пунктом 86 Постановления Пленума Верховного Суда РФ от 23.06.2015 № 25 «О применении судами некоторых положений раздела I части первой ГК РФ» разъяснено, что стороны мнимой сделки могут осуществить для вида ее формальное исполнение (передать имущество, произвести государственную регистрацию перехода права собственности на него и т.д.), что не является препятствием для квалификации судом данной сделки как ничтожной на основании п.1 ст. 170 ГК РФ . Однако в этом случае суд должен располагать доказательствами того, на что было направлено истинное намерение сторон мнимой сделки. На основании п.1 Постановления Пленума Верховного Суда РФ от 23.06.2015 № 25 «О применении судами некоторых положений раздела I части первой ГК РФ»,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 Сделка может быть признана недействительной на основании статей 10 и 168 Гражданского кодекса Российской Федерации при наличии фактических обстоятельств дела и имеющихся в деле доказательств, свидетельствующих о злоупотреблении правом, в том числе направлена на нарушение прав и законных интересов кредиторов (ст. 10 ГК РФ ), в совокупности с условием, что сделка нарушает требования закона или иного правового акта (ст. 168 ГК РФ ). В соответствии с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Исходя из содержания пункта 1 статьи 10 ГК РФ , под злоупотреблением правом понимается умышленное поведение лиц, связанное с нарушением пределов осуществления гражданских прав, направленное исключительно на причинение вреда третьим лицам. Отказывая в удовлетворении исковых требований, суд первой инстанции обоснованно установил, что материалы дела содержат относимые и допустимые доказательства фактического исполнения со стороны ООО КБ «Нэклис-Банк» оспариваемых договоров об открытии кредитных линий № КД2325/55-810, № КЛ 2325/56-810 и №КЛ2325/57-810. Так, как правильно установил суд первой инстанции, по Договору от 19.09.2017 № КЛ-2325/55-810 фактическое перечисление денежных средств согласно п.п. 251, 262 и 330 Информации об операциях по рублевому счету, подтвержден представленными в материалы дела доказательствами последующего распоряжения Заемщиком полученными денежными средствами (п.п. 252, 261 и 332-351 Информации об операциях рублевому по счету). Как следует из представленных документов, в день получения первого транша на сумму в 53 700 000,00 руб. Заемщиком был осуществлен перевод средств в такой же сумме на счет ООО «КорКом» (п.252 Информации об операциях по рублевому счету), то есть Заемщик полностью распорядился предоставленными ему денежными средствами. По Договору от 11.10.2017 № КЛ-2325/56-810 на сумму 95 000,00 долларов США Банк подтверждает перечисление денежных средств траншем от 11.10.2017 № 1 (п. 10 Информации об операциях по счету ООО «НХП» в долларах США № 40702840000002325001 – Приложение № 2). При этом из материалов дела следует, что полученная денежная сумма в долларах США в тот же день (11.10.2017) была конвертирована в рубли и составила 5 516 773,50 руб. (п. 11 Информации об операциях по счету ООО «НХП» в долларах США № 40702840000002325001 и п.288 Информации об операциях по рублевому счету). Денежные средства были использованы для совершения платежей Заемщиком (п.п. 281-287 и 289-290 Информации об операциях по рублевому счету). По Договору от 01.11.2017 № КЛ-2325/57-810 на сумму 11 300 000,00 руб. Банк подтверждает перечисление денежных средств следующими траншами: траншем от 01.11.2017 № 01 на сумму 900 000,00 руб., от 03.11.2017 № 2 на сумму 4 000 000,00 руб., от 13.11.2017 № 3 на сумму 5 200 000,00 руб. и от 16.11.2017 № 4 на сумму 1 200 000,00 руб. (п.п. 328, 331, 352 и 370 Информации об операциях по рублевому счету, соответственно). В подтверждение реальности предоставления денежных средств в материалы дела представлено последующее распоряжение Заемщика полученными денежными средствами (п.п. 327, 332-351, 353-369 и 371-376 Информации об операциях по рублевому счету). Отклоняя доводы истца о безденежности оспариваемых договоров об открытии кредитных линий, суд первой инстанции обоснованно исходил из того, что представленные в материалы дела платежные поручения, инкассовые поручения, платежные требования, платежные ордера, банковские ордера являются расчетными (платежными) документами (п.1.12 Положения Банка России от 19.06.2012 № 383-П «О правилах осуществления перевода денежных средств»), подтверждающими фактическую передачу денежных средств Заемщику. Кроме того, вопреки доводам апелляционной жалобы, суд первой инстанции обоснованно указал, что для банковского ордера не установлены перечень реквизитов и формы, что данный документ подлежит оформлению с указанием установленных банком реквизитов, позволяющих банку осуществить перевод денежных средств, и по формам, установленным банком или получателем средств по согласованию с банком (п.1.11 Положения Банка России от 19.06.2012 № 383-П «О правилах осуществления перевода денежных средств»). Доводы заявителя апелляционной жалобы об обратном отклоняются апелляционным судом как основанные на ошибочном толковании положений действующего законодательства. Банковские ордера наряду с платежными поручениями, инкассовыми поручения, платежными требованиями и платежными ордерами являются расчетными (платежными) документами (п.1.12 Положения Банка России от 19.06.2012 № 383-П «О правилах осуществления перевода денежных средств»). Банковский ордер является распоряжением о переводе денежных средств и может применяться Банком России, кредитной организацией (далее при совместном упоминании – банк) в порядке, предусмотренном банком, при осуществлении операций по банковскому счету, счету по вкладу (депозиту) в валюте Российской Федерации и иностранной валюте, открытому в этом банке, в случаях, если плательщиком или получателем средств является банк, составляющий банковский ордер, а также в случаях осуществления кредитной организацией операций по счетам (за исключением перевода денежных средств с банковского счета на банковский счет) одного клиента (владельца счета), открытым в кредитной организации, составляющей банковский ордер (п. 1 Указания Банка России от 24.12.2012 № 2945-У «О порядке составления и применения банковского ордера», далее – Указание № 2945-У). Банковский ордер в качестве (расчетного) платежного документа применяется в следующих случаях: - если плательщиком является банк и перевод осуществляется на счет клиента в этом же банке (п.5.6. Положение Банка России от 19.06.2012 № 383-П «О правилах осуществления перевода денежных средств», глава 5: «расчеты платежными поручениями», далее – Положение № 383-П); - если получателем средств является банк плательщика (п.7.5. Положения № 383-П, глава 7: «расчеты инкассовыми поручениями»); - в рамках прямого дебетования, если получателем средств является банк плательщика и заранее дан акцепт на совершение подобны операций (п.9.4. Положения № 383-П, глава 9: «расчеты в форме перевода денежных средств по требованию получателя средств (прямое дебетование)»). К правоотношениям по предоставлению кредитных средств, перечисление которых по оспариваемым кредитным договорам ставится истцом под сомнение, применимы положения п.1 Указания № 2945-У и п.5.6. Положения № 383-П. Следовательно, как верно установлено судом первой инстанции, операция по перечислению Банком кредитных денежных средств подлежала проведению именно банковским ордером в качестве платежного документа. Таким образом, суд первой инстанции обоснованно отклонил довод истца о необходимости предоставления именно платежных поручений в подтверждение факта предоставления кредитных средств, поскольку в силу вышеприведенных положений нормативных правовых актов, если плательщиком является банк, перевод денежных средств на банковский счет клиента - получателя средств может осуществляться банком на основании составляемого им банковского ордера (п.5.6. Положения Банка России от 19.06.2012 № 383-П «О правилах осуществления перевода денежных средств», п. 1 Указания Банка России от 24.12.2012 № 2945-У «О порядке составления и применения банковского ордера»). По тому же основанию апелляционным судом было отказано в удовлетворении ходатайства истца о предоставлении платежных поручений. Отказывая в удовлетворении исковых требований, суд первой инстанции обоснованно указал, что истцом не доказана совокупность обстоятельств, при наличии которых сделка может быть признана недействительной на основании ст. 10 ГК РФ и ст. 168 ГК РФ . Наличия в действиях Банка и Заемщика признаков злоупотребления правом при заключении оспариваемых Договоров, апелляционным судом не установлено, истцом наличие таких признаков не доказано (ст. 65 АПК РФ ). Также судом первой инстанции обоснованно отклонены доводы, приведенные ФИО2 в обоснование заявленных требований о признании договоров об открытии кредитных линий недействительными, согласно которым оспариваемые сделки обладают признаками притворных сделок (п.1 ст. 170 ГК РФ ), направлены на «вывод» денежных средств Банком в пользу аффилированного лица «Органат Файненшиал Лимитед». Так, соответствующие доводы о притворности сделок относимыми и допустимыми доказательствами не подтверждены, сведения о сделках, которые, по утверждению истца, стороны действительно были намерены заключить при подписании договоров об открытии кредитных линий, истец не представил. Более того, как правильно указал суд первой инстанции, доводы истца о притворности сделок противоречат доводам самого истца о безденежности соответствующих договоров об открытии кредитных линий. Ссылки заявителя апелляционной жалобы на то, что в материалы дела ответчиком представлены ненадлежащим образом заверенные копии документов, которые в отсутствие оригиналов не могут являться относимыми и допустимыми доказательствами по делу, также отклоняются апелляционным судом как несостоятельные. Согласно абз.24 п.2.1. Положения Банка России от 27 февраля 2017 года № 579-П «О плане счетов бухгалтерского учета для кредитных организаций и порядке его применения» выписки из лицевых счетов, распечатанные с использованием средств вычислительной техники, выдаются клиентам без штампов и подписей работников кредитной организации. Таким образом, представленные в дело документы заверены надлежащим образом. В то же время, представленные в дело выписки и иные доказательства содержат как подпись уполномоченного представителя, так и штамп ответчика, соответственно, данные документы заверены надлежаще. Арбитражный суд не может считать доказанным факт, подтверждаемый только копией документа или иного письменного доказательства, если утрачен или не передан в суд оригинал документа, а копии этого документа, представленные лицами, участвующими в деле, не тождественны между собой и невозможно установить подлинное содержание первоисточника с помощью других доказательств (пункт 6 статьи 71 АПК РФ ). В силу части 8 статьи 75 АПК РФ письменные доказательства представляются в арбитражный суд в подлиннике или в форме надлежащим образом заверенной копии. Согласно части 9 статьи 75 АПК РФ подлинные документы представляются в арбитражный суд в случае, если обстоятельства дела согласно федеральному закону или иному нормативному правовому акту подлежат подтверждению только такими документами, а также по требованию арбитражного суда. В рамках настоящего спора истцом и Банком предоставлены тождественные копии документов (кредитных договоров). Более того, копии документов, представленные Банком, подтверждаются иными материалами дела. Соответственно, не представление ответчиком в материалы дела оригиналов документов не свидетельствует о том, что представленные им заверенные копии документов не являются допустимыми доказательствами по делу. Кроме того, отказывая в удовлетворении исковых требований, суд первой инстанции обоснованно исходил из того, что истцом в материалы дела не представлено доказательств, свидетельствующих о факте причинения убытков или иных неблагоприятных последствий ООО КБ «Нэклис-Банк» или участникам оспариваемых кредитных договоров. Применительно к положениям ст. 4 АПК РФ истец не раскрыл статуса заинтересованного лица и не обосновал, каким образом нарушено и в случае удовлетворения иска может быть восстановлено его субъективное право. Истцом в материалы дела не представлено доказательств, свидетельствующих о факте причинения убытков или иных неблагоприятных последствий ФИО2, как участнику ООО КБ «Нэклис-Банк» оспариваемыми договорами. Обоснованность вывод суда первой инстанции о недоказанности наличия у ФИО2, охраняемого законом интереса в оспариваемых сделках подтверждена также тем, что согласно представленным данным, денежные средства траншами были перечислены в ООО «НХБ», в отношении которого ФИО2 является аффилированным лицом. Апелляционный суд также учитывает, что истцом, было обеспечено поручительство семи кредитных договоров об открытии кредитной линии, а также залогом недвижимого имущества, что само по себе свидетельствует о наличии у истца заинтересованности при заключении оспариваемых договоров об открытии кредитных линий. Вышеизложенные обстоятельства являются самостоятельным основанием для отказа в иске о признании сделки недействительной. С учетом изложенных обстоятельств, суд первой инстанции, оценив представленные в материалы дела доказательства в порядке, установленном статьей 71 АПК РФ , пришел к правомерному выводу об отсутствии оснований для удовлетворения иска. Доводы заявителя, изложенные в апелляционной жалобе,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в связи с чем, признаются апелляционным судом несостоятельными и не могут служить основанием для отмены обжалуемого решения Арбитражного суда города Москвы. При изложенных обстоятельствах апелляционный суд считает, что выводы суда первой инстанции основаны на полном и всестороннем исследовании материалов дела, при правильном применении норм действующего законодательства. Нарушений норм процессуального права, являющихся безусловным основанием к отмене судебного акта, судом первой инстанции не допущено. Оснований для отмены обжалуемого судебного акта не имеется. Поскольку в ходе рассмотрения дела в суде апелляционной инстанции в удовлетворении ходатайства истца о назначении по делу судебной экспертизы отказано, судебная экспертиза не назначалась, ФИО2 подлежат возвращению внесенные им согласно чек-ордеру (операция 179842) от 01.03.2021 на депозитный счет Девятого арбитражного апелляционного суда денежные средства в размере 33 000 руб. 00 коп. На основании вышеизложенного, и руководствуясь ст.ст. 266 - 268 , п. 1 ст. 269 , ст. 271 Арбитражного процессуального кодекса Российской Федерации, Девятый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