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гражданки ФИО2 (дата и место рождения: 19.04.1989, г. Семипалатинск Казахская ССР; адрес регистрации: &lt;...&gt;; адрес регистрации по месту пребывания: 192148, 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гражданки ФИО2 процедуру реализации имущества гражданина сроком на шесть месяцев до 12 октября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гражданки ФИО2 для участия в процедуре реализации имущества гражданина арбитражного управляющего ФИО6 (ИНН &lt;***&gt;, регистрационный номер в сводном государственном реестре арбитражных управляющих – 17810, адрес для корреспонденции: 190031, г. Санкт-Петербург, а/я 337),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12 октября 2021 года в 10 час. 30 мин. в помещении суда по адресу: Санкт-Петербург, ул. Смольного, д.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Отдел опеки и попечительства по Яшкинскому району (адрес: 652010, &lt;...&gt;).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городу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