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 2.Ввести в отношении должника гражданки ФИО1 процедуру реализации имущества сроком на шесть месяцев – до 09 декабря 2021 года. 3.Утвердить финансовым управляющим должником ФИО4, члена Ассоциации «Саморегулируемая организация арбитражных управляющих «Лига». 4.Утвердить финансовому управляющему вознаграждение в размере 25000 руб. с выплатой единовременно за счет средств должника. 5.Обязать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 6.Назначить судебное разбирательство по рассмотрению вопроса о завершении процедуры реализации имущества должника на 10 часов 15 минут 08 декабря 2021 года в помещении Арбитражного суда Пензенской области, этаж №1, зал №6. 7.Обязать финансового управляющего в срок до 01 декабря 2021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 8.В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 9.С даты принятия настоящего решения наступают последствия, предусмотренные ст. ст. 213.25 , 213.30 , 216 Федерального закона «О несостоятельности (банкротстве)». 10.Разъяснить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11.Решение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"Саморегулируемая организация арбитражных управляющих "Лига"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