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гражданку ФИО1. 2.Ввести в отношении должника гражданки ФИО1 процедуру реализации имущества сроком на шесть месяцев – до 09 декабря 2021 года. 3.Утвердить финансовым управляющим должником ФИО2, члена Ассоциации «Межрегиональная саморегулируемая организация арбитражных управляющих». 4.Утвердить финансовому управляющему вознаграждение в размере 25000 руб. с выплатой единовременно за счет средств должника. 5.Обязать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 6.Назначить судебное разбирательство по рассмотрению вопроса о завершении процедуры реализации имущества должника на 10 часов 05 минут 08 декабря 2021 года в помещении Арбитражного суда Пензенской области, этаж №1, зал №6. 7.Обязать финансового управляющего в срок до 01 декабря 2021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 8.В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 9.С даты принятия настоящего решения наступают последствия, предусмотренные ст. ст. 213.25 , 213.30 , 216 Федерального закона «О несостоятельности (банкротстве)». 10.Разъяснить гражданке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11.Решение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"Межрегиональная саморегулируемая организация профессиональных арбитражных управляющих"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