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гражданку ФИО1. 2.Ввести в отношении должника гражданки ФИО1 процедуру реализации имущества сроком на шесть месяцев – до 28 января 2022 года. 3.Утвердить финансовым управляющим должником ФИО3, члена Саморегулируемой организации Ассоциации арбитражных управляющих «Синергия». 4.Утвердить финансовому управляющему вознаграждение в размере 25000 руб. с выплатой единовременно за счет средств должника. 5.Обязать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 6.Назначить судебное разбирательство по рассмотрению вопроса о завершении процедуры реализации имущества должника на 10 часов 05 минут 31 января 2022 года в помещении Арбитражного суда Пензенской области, этаж №1, зал №6. 7.Обязать финансового управляющего в срок до 24 января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 8.В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 9.С даты принятия настоящего решения наступают последствия, предусмотренные ст. ст. 213.25 , 213.30 , 216 Федерального закона «О несостоятельности (банкротстве)». 10.Разъяснить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11.Решение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Саморегулируемая организация ассоциация арбитражных управляющих "Синергия"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