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06 января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арбитражных управляющих «Солидарность».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03 минут 25 января 2023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06 января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Истцы: АО "Россельхозбанк" в лице Пензенского регионального филиала (подробнее) ООО Коммерческий банк "Ренессанс Кредит" (подробнее) ПАО БАНК ВТБ (подробнее) ПАО "Сбербанк России" (подробнее) ПАО "Совкомбанк" (подробнее) Иные лица: Ассоциация арбитражных управляющих "Солидарность" (подробнее) УФНС по Пензенской области (подробнее) Судьи дела: Карпова Е.А. (судья) (подробнее) Последние документы по делу: Решение от 6 июля 2022 г. по делу № А49-1796/2022 Резолютивная часть решения от 6 июля 2022 г. по делу № А49-1796/2022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