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с. Казачья Слобода Шацкого района Рязанской области, место регистрации - &lt;...&gt;, СНИЛС &lt;***&gt;, ИНН &lt;***&gt;) и ввести процедуру реализации имущества должника сроком до 02.12.2022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ФИО2- ча (ИНН &lt;***&gt;, регистрационный номер в сводном государственном реестре арбитражных управляющих - 16700), являющегося членом Ассоциации "Национальная организация арбитражных управляющих" (адрес для направления корреспонденции: 390013, &lt;...&gt;, а/я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Шацкий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02.12.2022 на 10 час. 00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6 июля 2022 г. по делу № А54-3748/2022 Резолютивная часть решения от 6 июля 2022 г. по делу № А54-3748/2022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