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(ФИО2, ФИО3) Ирину Михайловну (дата рождения - 12.06.1980, место рождения - п. Шилово Шиловского района Рязанской области, место регистрации - &lt;...&gt;, ИНН &lt;***&gt;, СНИЛС &lt;***&gt;) и ввести процедуру реализации имущества должника сроком до 16.01.2023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ФИО4 утвердить ФИО5 (ИНН &lt;***&gt;, регистрационный номер в сводном государственном реестре арбитражных управляющих - 20621), являющегося членом Союза арбитражных управляющих "Саморегу- лируемая организация "ДЕЛО" (адрес для направления корреспонденции: 390023, г. Рязань, а/я 16).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16.01.2023 на 10 час. 00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муниципального образования - Шиловский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2:42:02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3 августа 2022 г. по делу № А54-4509/2022 Резолютивная часть решения от 3 августа 2022 г. по делу № А54-4509/2022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