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26.05.1973, г.Гатчина, Ленинградской обл., место жительства (регистрации): Санкт-Петербург, пр-кт Светлановский, д.74, корп.1, кв.79;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02 марта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номер регистрационной записи в Реестре арбитражных управляющих ААУ «ГАРАНТИЯ»: № 315, адрес для корреспонденции: 196084, Санкт-Петербург, пр.Московский, д.75, а/я 57), члена ассоциации арбитражных управляющих «ГАРАНТИЯ» (ИНН &lt;***&gt;, адрес: 115088, Москва, ул. 1-я Дубровская, д.13А, стр.1, ком.20).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 в т.ч. в наименовании файлов в формате pdf.).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24 марта 2023 года в 13 час. 50 мин. в помещении суда по адресу: Санкт-Петербург, ул. Смольного, д.6, зал № 4001.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Ассоциация арбитражных управляющих "Гарантия" (подробнее) не напр (подробнее) Управление Росреестра по Санкт-Петербургу (подробнее) ФНС России Управление по Санкт-Петербургу (подробнее) Последние документы по делу: Решение от 5 сентября 2022 г. по делу № А56-62363/2022 Резолютивная часть решения от 2 сентября 2022 г. по делу № А56-62363/2022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