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несостоятельной (банкротом) ФИО2 (дата рождения - 23.03.1980г.; место рождения - с. Карл Маркс Араванского района Ошской области Киргизской ССР; адрес регистрации - &lt;...&gt;; СНИЛС &lt;***&gt;; ИНН &lt;***&gt;) и ввести процедуру реализации имущества должника сроком до 10.04.2023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Финансовым управляющим ФИО2 утвердить ФИО5 (ИНН &lt;***&gt;, регистрационный номер в сводном государственном реестре арбитражных управляющих - 16700), являющегося членом Ассоциации "Национальная организация арбитражных управляющих" (адрес для направления корреспонденции: 390013, &lt;...&gt;, а/я 12).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рассмотрение вопроса о завершении процедуры реализации имущества должника в судебном заседании на 10.04.2023 на 10 час. 05 мин. в помещении арбитражного суда по адресу: &lt;...&gt;,зал 9.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к участию в деле в качестве органа опеки и попечительства Администрацию муниципального образования - Сасовский муниципальный район Рязанской области.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признания гражданина банкротом наступают последствия, предусмотренные статьей 213.25 Федерального закона от 26.10.2002 № 127-ФЗ "О несостоятельности (банкротстве)". Решение может быть обжаловано в месячный срок со дня его принятия в Двадцатый арбитражный апелляционный суд через Арбитражный суд Рязанской области. На решение, вступившее в законную силу, через Арбитражный суд Рязанской области может быть подана кассационная жалоба в случаях, порядке и сроки, установленные Арбитражным процессуальным кодексом Российской Федерации. В соответствии с частью 5 статьи 15 Арбитражного процессуального кодекса Российской Федерации настоящий судебный акт выполнен в форме электронного документа и подписан усиленной квалифицированной электронной подписью судьи. Арбитражный суд Рязанской области разъясняет, что в соответствии со статьей 186 Арбитражного процессуального кодекса Российской Федерации определение, вынесенное в виде отдельного судебного акта, выполненное в форме электронного документа, направляется лицам, участвующим в деле, посредством размещения на официальном сайте Арбитражного суда Рязанской области в информационно-телекоммуникационной сети «Интернет» по адресу: http://ryazan.arbitr.ru (в информационной системе «Картотека арбитражных дел» на сайте федеральных арбитражных судов по адресу: http://kad.arbitr.ru). По ходатайству лиц, участвующих в деле, копии судебных актов на бумажном носителе могут быть направлены им заказным письмом с уведомлением о вручении или вручены им под расписку в пятидневный срок со дня поступления соответствующего ходатайства в арбитражный суд. СудьяТ.ФИО6 Суд: АС Рязанской области (подробнее) Иные лица: Администрация муниципального образования - Сасовский муниципальный район Рязанской области (подробнее) Ассоциация "Национальная организация арбитражных управляющих" (подробнее) УФНС по РО (подробнее) УФРС по РО (подробнее) Последние документы по делу: Решение от 24 октября 2022 г. по делу № А54-6264/2022 Резолютивная часть решения от 24 октября 2022 г. по делу № А54-6264/2022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