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22 сентября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«Саморегулируемая организация арбитражных управляющих «Меркурий».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20 минут 04 октября 2023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22 сентября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Решение в полном объеме будет выполнено в форме электронного документа, подписано усиленной квалифицированной электронной подписью судьи, и считаться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Суд: АС Пензенской области (подробнее) Истцы: АО "Альфа-Банк" (подробнее) Иные лица: Ассоциация "Саморегулируемая организация арбитражных управляющих "Меркурий" (подробнее) Ассоциация СРО АУ "Меркурий" (подробнее) Судьи дела: Карпова Е.А. (судья) (подробнее) Последние документы по делу: Решение от 24 марта 2023 г. по делу № А49-13841/2022 Резолютивная часть решения от 22 марта 2023 г. по делу № А49-13841/2022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