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ФИО1 (дата рождения08.10.1989г., место рождения - с. Лубяники Касимовского района Рязанской области, место регистрации - Рязанская область, Касимовский район, с. Лубяники, ИНН &lt;***&gt;, СНИЛС &lt;***&gt;) и ввести процедуру реализации имущества должника сроком до 25.10.2023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ФИО1 утвердить ФИО2 (ИНН &lt;***&gt;, регистрационный номер в сводном государственном реестре арбитражных управляющих - 10945), являющегося членом Ассоциации Арбитражных управляющих "Орион" (адрес для направления корреспонденции: 391308, &lt;...&gt; СССР, д. 20, кв. 43).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25.10.2023 на 10 час. 00 мин. в помещении арбитражного суда по адресу: &lt;...&gt;,зал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 Киселева Электронная подпись действительна. Данные ЭП:Удостоверяющий центр Казначейство РоссииДата 01.02.2023 1:46:00 Кому выдана Киселева Татьяна Валерьевна Суд: АС Рязанской области (подробнее) Судьи дела: Киселева Т.В. (судья) (подробнее) Последние документы по делу: Решение от 26 апреля 2023 г. по делу № А54-1798/2023 Резолютивная часть решения от 26 апреля 2023 г. по делу № А54-1798/2023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