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несостоятельной (банкротом) Путря (ФИО2, ФИО3) Елену Анатольевну (дата рождения - 05.02.1987г., место рождения - с. Уда Сапожковского района Рязанской области, место регистрации - Рязанская область, Рязанский район, с. Кораблино, ул. тер. СНТ Гудок, ул. Садовая, д. 232, ИНН &lt;***&gt;, СНИЛС &lt;***&gt;) и ввести процедуру реализации имущества должника сроком до 25.12.2023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Финансовым управляющим Путря (ФИО2, ФИО3) Елены Анатольевны утвердить ФИО7 (ИНН &lt;***&gt;, регистрационный номер в сводном государственном реестре арбитражных управляющих - 20621), являющегося членом Союза арбитражных управляющих "Саморегулируемая организация "ДЕЛО" (адрес для направления корреспонденции: 390023, г. Рязань, а/я 16).</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Привлечь к участию в деле в качестве органа опеки и попечительства Администрацию муниципального образования - Рязанский муниципальный район Рязанской области.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Привлечь к участию в деле о банкротстве в качестве заинтересованного лица супруга должника - ФИО8.</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Назначить рассмотрение вопроса о завершении процедуры реализации имущества должника в судебном заседании на 25.12.2023 на 10 час. 10 мин. в помещении арбитражного суда по адресу: &lt;...&gt;,зал 9.</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 даты признания гражданина банкротом наступают последствия, предусмотренные статьей 213.25 Федерального закона от 26.10.2002 № 127-ФЗ "О несостоятельности (банкротстве)". Решение может быть обжаловано в месячный срок со дня его принятия в Двадцатый арбитражный апелляционный суд через Арбитражный суд Рязанской области. На решение, вступившее в законную силу, через Арбитражный суд Рязанской области может быть подана кассационная жалоба в случаях, порядке и сроки, установленные Арбитражным процессуальным кодексом Российской Федерации. В соответствии с частью 5 статьи 15 Арбитражного процессуального кодекса Российской Федерации настоящий судебный акт выполнен в форме электронного документа и подписан усиленной квалифицированной электронной подписью судьи. По запросу финансового управляющего (с правом получения на руки и почтой) в соответствии с частью 5 статьи 3 , частью 7 статьи 66 АПК РФ территориальному органу записи актов гражданского состояния, филиалу публично-правовой компании "Роскадастр", Государственной инспекции безопасности дорожного движения, Государственной инспекции по маломерным судам, Государственной инспекции по надзору за техническим состоянием самоходных машин и других видов техники, Управлению по вопросам миграции Министерства внутренних дел России, Федеральной службе войск национальной гвардии Российской Федерации, Российскому Союзу Автостраховщиков, Федеральной службе судебных приставов, Федеральной налоговой службе при предъявлении финансовым управляющим копии настоящего решения пре 47488 доставить финансовому управляющему сведения в отношении должника и супруга (супруги), бывшего супруга (супруги) должника о государственной регистрации актов гражданского состояния, в том числе копии акта (актов) о заключении (расторжении) брака, копии акта (актов) о рождении, усыновлении (удочерении) детей, сведения о паспортных данных и адресах регистрации по месту жительства (пребывания), сведения о зарегистрированных правах на движимое/недвижимое имущество, в том числе документов послуживших основанием для регистрации указанного имущества, сведения о заключенных договорах, включая договоры страхования, копии исполнительных документов и материалов исполнительных производств, возбужденных в отношении должника или в пользу должника, сведения о доходе, о юридических лицах, где является учредителем и/или руководителем, сведения об открытых/закрытых счетах. Судья Т.В.Киселева Суд: АС Рязанской области (подробнее) Иные лица: Администрация муниципального образования Рязанского муниципального района Рязанской области (подробнее) САУ СРО "ДЕЛО" (подробнее) УФНС по РО (подробнее) УФРС по РО (подробнее) Судьи дела: Киселева Т.В. (судья) (подробнее) Последние документы по делу: Решение от 14 июля 2023 г. по делу № А54-3839/2023 Резолютивная часть решения от 14 июля 2023 г. по делу № А54-3839/2023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