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несостоятельной (банкротом) ФИО2 (дата рождения - 09.01.1965г.р.; место рождения - гор. Джезказган; место регистрации - &lt;...&gt;, СНИЛС &lt;***&gt;; ИНН &lt;***&gt;) и ввести процедуру реализации имущества должника сроком до 09.02.2024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Финансовым управляющим ФИО2 утвердить ФИО5 (ИНН &lt;***&gt;, регистрационный номер в сводном государственном реестре арбитражных управляющих - 20536), являющегося членом Саморегулируемой межрегиональной общественной организации "Ассоциация антикризисных управляющих" (адрес для направления корреспонденции: 443058, &lt;...&gt;).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Назначить рассмотрение вопроса о завершении процедуры реализации имущества должника в судебном заседании на 09.02.2024 на 10 час. 05 мин. в помещении арбитражного суда по адресу: &lt;...&gt;,зал 9.</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от 26.10.2002 № 127-ФЗ "О несостоятельности (банкротстве)". Решение может быть обжаловано в месячный срок со дня его принятия в Двадцатый арбитражный апелляционный суд через Арбитражный суд Рязанской области. На решение, вступившее в законную силу, через Арбитражный суд Рязанской области может быть подана кассационная жалоба в случаях, порядке и сроки, установленные Арбитражным процессуальным кодексом Российской Федерации. По запросу финансового управляющего (с правом получения на руки и почтой) в соответствии с частью 5 статьи 3 , частью 7 статьи 66 АПК РФ территориальному органу записи актов гражданского состояния, филиалу публично-правовой компании "Роскадастр", Государственной инспекции безопасности дорожного движения, Государственной инспекции по маломерным судам, Государственной инспекции по надзору за техническим состоянием самоходных машин и других видов техники, Управлению по вопросам миграции Министерства внутренних дел России, Федеральной службе войск национальной гвардии Российской Федерации, Российскому Союзу Автостраховщиков, Федеральной службе судебных приставов, Федеральной налоговой службе при предъявлении финансовым управляющим копии настоящего решения предоставить финансовому управляющему сведения в отношении должника и супруга (супруги), бывшего супруга (супруги) должника о государственной регистрации актов гражданского состояния, в том числе копии акта (актов) о заключении (расторжении) брака, копии акта (актов) о рождении, усыновлении (удочерении) детей, сведения о паспортных данных и адресах регистрации по месту жительства (пребывания), сведения о зарегистрированных правах на движимое/недвижимое имущество, в том числе документов послуживших основанием для регистрации указанного имущества, сведения о заключенных договорах, включая договоры страхования, копии исполнительных документов и материалов исполнительных производств, возбужденных в отношении должника или в пользу должника, сведения о доходе, о юридических лицах, где является учредителем и/или руководителем, сведения об открытых/закрытых счетах. Судья Т.В. Киселева Суд: АС Рязанской области (подробнее) Иные лица: СРО "ААУ" (подробнее) УФНС по РО (подробнее) УФРС по РО (подробнее) Судьи дела: Киселева Т.В. (судья) (подробнее) Последние документы по делу: Решение от 11 августа 2023 г. по делу № А54-3968/2023 Резолютивная часть решения от 11 августа 2023 г. по делу № А54-3968/2023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