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Вологда</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Каким образом осуществляется доступ (проход, проезд) к земельному участку истца с кадастровым номером 35:26:0203007:194 на дату проведения экспертизы?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все возможные варианты проезда к земельному участку с кадастровым номером 35:26:0203007:194 на грузовых автомобилях (седельный тягач полуприцепом), принадлежащих истцу, с указанием площадей и координат характерных точек.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Возможен ли проезд к земельному участку с кадастровым номером 35:26:0203007:194, принадлежащему истцу на праве собственности, непосредственно через иные земельные участки, в том числе общего пользования без установления сервитута и использования земельного участка ответчика?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Указать, какой вариант проезда является наиболее приемлемым, наименее затратным и обременительным.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Рассчитать размер платы за сервитут по каждому из подготовительных вариантов установления сервитута. Как следует из экспертного заключения, земельный участок с кадастровым номером 35:26:0203007:194 граничит: с восточной стороны частично с земельным участком с кадастровым номером 35:26:0203007:67 и с землями неразграниченной государственной собственности, которая представлена дорогой вдоль кладбища; с южной стороны с земельным участком с кадастровым номером 35:26:0203007:193; с западной стороны с земельным участком с кадастровым номером 35:26:0203007:66; с северной стороны с землями неразграниченной государственной собственности, которая представлена территорией, заросшей кустарником. Экспертом ФИО10 исследованы возможные варианты проезда на земельный участок с кадастровым номером 35:26:0203007:194. Графически варианты отражены на ситуационном плане на странице 17 заключения. Вариант № 1: является фактическим проездом на земельный участок скадастровым номером 35:26:0203007:194 с использованием земельного участка скадастровым номером 35:26:0203007:66. Территория проезда выложенажелезобетонными плитами. Визуально вариант № 1 представлен в приложении № 2 на фото 7 - фото 16. Здесь же было продемонстрировано на седельном тягаче с полуприцепом, какого размера необходим проезд, измерены границы проектора шин. Необходимая ширина проезда по прямой составила 3,2 метра, на углах поворота 90 ° - 6,8 метра, ширина разворота -13,7 метра. Вариант № 2: проезд по асфальтированной дороге ул. Новая вдоль кладбища по землям неразграниченной государственной собственности. Фактическая ширина проезжей части по ул. Новая 4,5-4,7 метра, на повороте ширина дороги от 6,6 до 8,1 метра, на въезде у ворот фактическая ширина проезжей части от 6,0 до 6,5 метров. Въезд в ворота на участок заужают бетонные столбы (в приложении № 2 на фото 1 и фото 2). Визуально вариант № 2 представлен в приложении № 2 на фото 1-фото 6. Вариант № 3: проезд по грунтовой дороге ул. Новая, он тупиковый, заканчивается во дворе частного дома (смотреть приложение № 2 фото 19). Вариант №4: проезд по грунтовой дороге ул. Новая и далее по заросшей кустарником и высокорослыми деревьями территории. Без строительства дороги проезд здесь невозможен (смотреть приложение № 2 фото 17). Экспертом даны следующие ответы на вопросы судебной экспертизы: Ответ на вопрос №1: фактически проезд на технике на территорию земельного участка с кадастровым номером 35:26:0203007:194 с ул. Новая осуществляется по территории неразграниченной государственной собственности и по земельному участку с кадастровым номером 35:26:0203007:66. На ситуационном плане на странице 17 обозначен как вариант № 1. Ответ на вопрос №2: По вариантам № 3 и № 4 проезд на земельный участок с кадастровым номером 35:26:0203007:194 на дату проведения выездного мероприятия невозможен. По варианту № 2 проезд возможен только после расширения проезжей части на повороте ул. Новая (смотреть приложение № 2 фото 4) до минимально необходимых размеров 7,6 метра и демонтажа бетонных столбов вблизи ворот по границе участка с кадастровым номером 35:26:0203007:194 также до минимально необходимых размеров 7,6 метра (смотреть приложение № 2 фото I и фото 2). В настоящее время минимальная ширина поезда по данному варианту экспертом ФИО10 установлена 6,0 метра. Площадь необходимого проезда по варианту 1 по земельному участку с кадастровым номером 35:26:0203007:66 составит 639 кв.м., каталог координат представлен в таблице 1, графически отражён на рисунке 1. Площадь и координаты по земельному участку с кадастровым номером 35:26:0203007:194 и землям неразграниченной государственной собственности эксперт ФИО10 не определял. Площадь и каталог координат определён исходя из минимальной фактической необходимой ширины проезда для седельного тягача полуприцепом, а также с учетом существующего зазора безопасности и разворота. Ответ на вопрос № 3: фактически на дату проведения выездного мероприятия проезд к земельному участку с кадастровым номером 35:26:0203007:194 через иные земельные участки и земли общего пользования невозможен. Ответ на вопрос № 4: наиболее приемлемым и наименее затратным и обременительным будет проезд, имеющий минимальные размеры (длину, ширину, количество поворотов), занимающий минимальную площадь и проходящий по существующим проездам. Такой вариант отражен на рисунке 1, каталог координат представлен в таблице 1. Ответ на вопрос №5: стоимость платы за сервитут площадью 639 кв.м. в границах земельного участка с кадастровым номером 35:26:0203007:66, представленному на рисунке 1 на странице 20 настоящего заключения и согласно каталога координат, представленных в таблице 1 составит 4 016 руб. 86 коп. В судебном заседании допрошен эксперт ФИО10, которая пояснила, что по варианту №2 проезд седельного тягача с прицепом возможен только после расширения проезжей части на повороте ул. Новая и у ворот на границе участка до минимально необходимых размеров 7,6 метра и демонтажа бетонных столбов вблизи ворот по границе участка. Также эксперт пояснил, что ввиду установления забора по границе земельного участка после проведении экспертизы координаты и площадь сервитута, определенные в экспертном заключении, могли измениться. Определением суда от 09 марта 2023 года назначена дополнительная судебная экспертиза, на разрешение которой поставлены вопросы: 1. Меняются ли координаты и площадь сервитута с учетом установки забора по границе земельного участка с кадастровым номером 35:26:0203007:193? Если «да», то определить координаты и площадь сервитута.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Ввиду чего невозможен поворот седельного тягача с полуприцепом на автомобильной дороге с кадастровым номером 35:26:0000000:714 на повороте к городскому кладбищу (ненадлежащее состояние, несоответствие строительным нормам и правилам, либо данный тип дороги не предусматривает возможность проезда такой техники). Проведение экспертизы поручено эксперту общества с ограниченной ответственностью ООО «Геосфера». Согласно заключению эксперта ФИО10 №23/Э23, границы, каталог координат и площадь сервитута не изменяться в результате установки забора. Экспертом установлено, что автомобильная дорога находится в надлежащем состоянии: выявлены незначительные повреждения дорожного покрытия в виде продольных трещин. Эксперт установил, что автомобильную дорогу с кадастровым номером 35:26:0000000:714 в пределах территории обследования однозначно невозможно отнести к какому-либо классу автомобильных дорог. Ее можно отнести к переходному классу IV-V категории, однако фактические параметры обочины не будут соответствовать какому-либо классу. Федеральный закон от 08.11.2007 №257 «Об автомобильных дорогах и о дорожной деятельности в Российской Федерации» не устанавливает ограничения для движения седельных тягачей по дорогам IV и/или V класса. Эксперт сделал вывод, что по фактическим параметрам (размерам) данная дорога в пределах исследованной территории не соответствует нормам установленным классификатором автомобильных дорог в соответствии с Федеральным законом от 08.11.2007 №257 «Об автомобильных дорогах и о дорожной деятельности в Российской Федерации». В силу недостаточности параметров (ширины) дороги и дорожного покрытия, поворот седельного тягача с полуприцепом на автомобильной дороге с кадастровым номером 35:26:0000000:714 невозможен, поскольку при наложении минимальной фактической территории движения транспортного средства на автомобильную дорогу границы траектории будут выходить за пределы дорожного полотна автомобильной дороги. Сторонами доводов против экспертизы не заявлено. Согласно представленным документам эксперт обладает необходимой квалификацией, предупрежден об уголовной ответственности за дачу заведомо ложного заключения. Оценив в порядке статьи 71 АПК РФ указанное заключение экспертизы, суд приходит к выводу о том, что оно является надлежащим доказательством заявленных требований. Материалами дела подтверждается, что у ИП ФИО2 в собственности и в аренде имеются седельные тягачи с полуприцепом (том 1 л.д.108-118, том 3 л.д. 3-32), которые используются им в его деятельности. При этом из материалов дела следует, что проезд на земельный участок истца седельного тяга с полуприцепом иначе, как через земельный участок ответчика, невозможен. Администрация города Сокола на запрос суда указала, что собственником автомобильной дороги с кадастровым номером 35:26:0000000:714, включающей в себя участок дороги вдоль кладбища, является городское поселение город Сокол. Указанный участок автодороги, расположенный вдоль кладбища и до земельного участка ИП ФИО2 довольно узкий, вдоль дороги проходят канавы с довольно пологими и достаточно глубокими склонами, сам поворот является довольно резким, также на данном участке дороги проходит ветка наружного трубопровода, что неизбежно является препятствием для ее использования в качестве подъездного пути седельного тягача с полуприцепом (том 3 л.д. 43). Администрация города Сокола на определение суда от 16.01.2023 об истребовании доказательств, в том числе истребовании информации, ввиду чего невозможен поворот седельного тягача с полуприцепом на повороте к городскому кладбищу (ненадлежащее состояние дороги, несоответствие строительным нормам и правилам, либо данный тип дороги не предусматривает возможность проезда такой техники); возможно ли расширение дороги для проезда седельного тягача с полуприцепом в месте поворота; какой порядок и сроки расширения дороги до возможностей, обеспечивающих проезд седельного тягача с полуприцепом, предоставила сведения о невозможности расширения автодороги (том 3 л.д. 74-75, 82). Также Администрация Сокольского муниципального округа Вологодской области на запрос суда в письме от 10.10.2023 №5883 указала, что в проекте организации дорожного движения улиц города Сокола информация о заезде транспортных средств с автомобильной дороги ул. Новая с кадастровым номером 35:26:0000000:714 на земельный участок с кадастровым номером 35:26:0203007:194, отсутствует. МО МВД России Сокольский на запрос суда в письме от 13.10.2023 №975 указало, что информацией, к какому классу (категории) относится автомобильная дорога с кадастровым номером 35:26:0000000:714, не располагает, информацией, возможен ли проезд и заезд седельного тягача с полуприцепом с автомобильной дороги с кадастровым номером 35:26:0000000:714 к земельному участку с кадастровым номером с кадастровым номером 35:26:0203007:194, не располагает. Таким образом, каких-либо доказательств, свидетельствующих о возможности расширении автодороги для проезда седельного тягача с полуприцепом, в материалы дела не представлено. При таких обстоятельствах, отказ в сервитуте в связи с возможностью расширения автодороги, свидетельствует о несоблюдении баланса интересов сторон. Также суд принимает во внимание, что установление бессрочного сервитута не нарушает права ответчика, так как в случае отпадения оснований, по которым он был установлен, собственник объекта может просить о прекращении сервитута (статья 276 ГК РФ ). Таким образом, поскольку судом установлено, что проезд седельного тягача с полуприцепом не представляется возможным, минуя земельный участок ответчика, требования истца суд признает обоснованными. Доводы ответчика, арендаторов земельного участка о нарушении установленным сервитутом прав не могут быть приняты судом, поскольку в силу пункта 2 статьи 274 Гражданского кодекса Российской Федерации обременение сервитутом не лишает собственника объекта прав владения, пользования и распоряжения этим имуществом. Согласно пункту 5 статьи 274 Гражданского кодекса Российской Федерации ответчик вправе потребовать от лица, в интересах которого установлен сервитут, соразмерную плату за пользование участком обременным сервитутом. Согласно заключению судебной экспертизы плата за сервитут составляет 4 016 руб. 86 коп. в месяц. Ответчиком возражений против указанного размера платы за сервитут не заявлено. В то же время, ответчик не лишен возможности обратиться с самостоятельным требованием к истцу об увеличении платы за сервитут при наличии соответствующих доказательств. Более того, суд учитывает, что договоры аренды были заключены гораздо позднее поступления иска в суд, также работы по благоустройству территории произведены уже в ходе рассмотрения дела в суде. При этом доводы третьих лиц о невозможности использования арендуемого имущества в связи с установлением сервитута, не подтверждены документально. Также суд принимает во внимание, что установление бессрочного сервитута не нарушает права ответчика и третьих лиц, так как в случае отпадения оснований, по которым он был установлен, собственник объекта может просить о прекращении сервитута (статья 276 ГК РФ ). При таких обстоятельствах требования истца подлежат удовлетворению в полном объеме. Понесенные истцом судебные расходы в сумме 6 000 руб. по уплате государственной пошлины за рассмотрение иска на основании статьи 110 АПК РФ относятся на указанного ответчика. Истцом при рассмотрении иска понесены расходы на проведение судебных экспертиз в размере 75 700 руб. Как указано в пункте 1 Постановления Пленума Верховного Суда РФ от 21.01.2016 N 1, судебные расходы, состоящие из государственной пошлины, а также издержек, связанных с рассмотрением дела (далее - судебные издержки), представляют собой денежные затраты (потери), распределяемые в порядке, предусмотренном главой 9 АПК РФ. По смыслу названных законоположений,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(например, решение суда первой инстанции, определение о прекращении производства по делу или об оставлении заявления без рассмотрения, судебный акт суда апелляционной, кассационной, надзорной инстанции, которым завершено производство по делу на соответствующей стадии процесса). В соответствии с разъяснениями в пункте 21 указанного Постановления, положения процессуального законодательства о пропорциональном возмещении (распределении) судебных издержек (статьи 98 , 102 , 103 ГПК РФ , статья 111 КАС РФ , статья 110 АПК РФ ) не подлежат применению при разрешении в том числе иска имущественного характера, не подлежащего оценке (например, о пресечении действий, нарушающих право или создающих угрозу его нарушения). Поскольку требования истца судом удовлетворены в соответствии со статьей 110 АПК РФ расходы истца на проведение судебных экспертиз подлежат взысканию с ответчика в его пользу. Судом установлено, что при изготовлении резолютивной части решения были допущена опечатка во вводной части, а именно в номере дела резолютивной части решения, вместо «А13-15039/2022» следовало указать «А13-15720/2021». В соответствии с частью третьей статьи 179 Арбитражного процессуального кодекса Российской Федерации арбитражный суд, принявший решение, по заявлению лица, участвующего в деле, судебного пристава – исполнителя, других исполняющих решение арбитражного суда органа, организаций или по своей инициативе вправе исправить допущенные в решении описки, опечатки и арифметические ошибки без изменения его содержания. С учетом изложенного, суд полагает, что допущенная опечатка может быть исправлена при изготовлении полного текста решения суда. Таким образом, указан номер дела резолютивной части решения суда с учетом указанной опечатки. Руководствуясь статьями 110 , 167 – 171 , 176 Арбитражного процессуального кодекса Российской Федерации, Арбитражный суд Вологодской области р е ш и л: установить для индивидуального предпринимателя ФИО2 право постоянного ограниченного пользования (сервитут) земельным участком с кадастровым номером 35:26:0203007:66 с площадью необходимого проезда (прохода) 639 кв.метров согласно следующего каталога координат: Номер точки Координаты, м Средняя квадратическая погрешность положения характерной точки (Mt), м X Y 1 380844,53 3169920,73 0,10 2 380855,88 3169912,92 0,10 3 380862,84 3169905,68 0,10 4 380866,77 3169904,39 0,10 5 380870,00 3169905,01 0,10 6 380873,99 3169908,49 0,10 7 380878,04 3169913,99 0,10 8 380885,32 3169926,37 0,10 9 380893,61 3169933,04 0,10 10 380898,73 3169935,35 0,10 11 380906,51 3169936,52 0,10 12 380909,53 3169935,85 0,10 13 380923,42 3169925,54 0,10 14 380932,28 3169919,15 0,10 15 380938,84 3169914,90 0,10 16 380945,62 3169911,06 0,10 17 380949,40 3169910,64 0,10 18 380953,26 3169913,12 0,10 19 380930,40 3169929,21 0,10 20 380925,44 3169929,63 0,10 21 380910,94 3169939,98 0,10 22 380906,17 3169940,59 0,10 23 380897,77 3169939,06 0,10 24 380892,64 3169937,78 0,10 25 380884,05 3169930,8 0,10 26 380871,79 3169914,31 0,10 27 380869,30 3169911,48 0,10 28 380867,10 3169911,04 0,10 29 380862,32 3169913,06 0,10 30 380857,73 3169915,57 0,10 31 380846,34 3169923,15 0,10 1 380844,53 3169920,73 0,10 Правовой режим (назначение) сервитута: обеспечение круглосуточного беспрепятственного проезда по части земельного участка с кадастровым номером 35:26:0203007:66 принадлежащих индивидуальному предпринимателю ФИО2 и арендуемых им грузовых машин (седельных тягачей с полуприцепом) к земельному участку с кадастровым номером 35:26:0203007:194. Установить плату за сервитут в размере 4 016 руб. 86 коп. в месяц. Взыскать с общества с ограниченной ответственностью «Строитель» в пользу предпринимателя ФИО2 6 000 руб. в возмещение расходов по уплате государственной пошлины, судебные расходы на проведение судебных экспертиз в размере 75 700 руб. Решение суда может быть обжаловано в Четырнадцатый арбитражный апелляционный суд в течение месяца со дня принятия. Судья С.В. Попова Суд: АС Вологодской области (подробнее) Ответчики: ООО "Строитель" (подробнее) Иные лица: Администрация г. Сокола (подробнее) Администрация Сокольского муниципального округа Вологодской области (подробнее) ИП Власов Роман Александрович (подробнее) ИП СОКОЛОВА ЕЛЕНА ЕВГЕНЬЕВНА (подробнее) МКУ "Управление жилищно-коммунального хозяйства города Сокола" (подробнее) ОГИБДД МО МВД России "Сокольский" (подробнее) ООО "Геосфера" (подробнее) Отдел адресно-справочной работы Управления по вопросам миграции УМВД Росии по ВО (подробнее) Управление Федеральной службы государственной регистрации, кадастра и картографии по Вологодской области (подробнее) ФГБУ "Федеральная кадастровая палата Федеральной службы государственной регистрации, кадастра и картографии " в лице филиала по ВО. (подробнее) Судьи дела: Попова С.В. (судья) (подробнее) Последние документы по делу: Постановление от 16 июля 2024 г. по делу № А13-15720/2021 Постановление от 12 февраля 2024 г. по делу № А13-15720/2021 Решение от 23 октября 2023 г. по делу № А13-15720/2021 Резолютивная часть решения от 19 октября 2023 г. по делу № А13-15720/2021 Показать все документы по этому делу Судебная практика по: Сервитут Судебная практика по применению нормы ст. 274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