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ЗС ГО не поддерживается в состоянии готовности к приему укрываемых. Не обеспечена сохранность: защитных свойств, как сооружения в целом, так и отдельных его элементов: входов, аварийных выходов, защитно-герметических и герметических дверей и ставней, противовзрывных устройств, герметизации всего сооружения, инженерно-технического оборудования, чем нарушен п. 3.2.1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проводится окраска помещений ЗС ГО, чем нарушен п. 5.2.3.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Инженерно-техническое оборудование ЗС ГО содержатся в неисправном состоянии и не готово к использованию по назначению, чем нарушен п. 3.2.11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организованы и не спланированы мероприятия по обеспечению сохранности и готовности защитного сооружения гражданской обороны организации к приему укрываемых, своевременному техническому обслуживанию, ремонту и замене защитных устройств и внутреннего инженерно-технического оборудования, чем нарушен п.п. 1.7, 1.8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осуществляются содержание, эксплуатация, текущий и плановый ремонты инженерно-технического оборудования в соответствии с инструкциями заводов-изготовителей, чем нарушены п. 3.2.12 Приказа МЧС России от 15.12.2002 № 583 «Об утверждении и введение в действие правил эксплуатации защитных сооружений гражданской обороны», ст. 1 Федерального закона Российской Федерации от 12.02.1998 № 28-ФЗ «О гражданской обороне», п. 8 Постановления Правительства РФ от 29.11.1999 № 1309 «О порядке создания убежищ и иных объектов гражданской обороны», п. 3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ЗС ГО допущено устройство отверстий или проемов в ограждающих конструкциях, чем нарушен п. 3.2.2. Приказа МЧС России от 15.12.2002 № 583 «Об утверждении и введение в действие правил эксплуатации защитных сооружений гражданской обороны». В отношении ЗСГО № 340101-66:</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ЗС ГО не поддерживается в состоянии готовности к приему укрываемых. Не обеспечена сохранность: защитных свойств, как сооружения в целом, так и отдельных его элементов: входов, аварийных выходов, защитно-герметических и герметических дверей и ставней, противовзрывных устройств, герметизации всего сооружения, инженерно-технического оборудования, чем нарушен п. 3.2.1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проводится окраска помещений ЗС ГО, чем нарушен п. 5.2.3.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Инженерно-техническое оборудование ЗС ГО содержаться в неисправном состоянии и не готово к использованию по назначению, чем нарушен п. 3.2.11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организованы и не спланированы мероприятия по обеспечению сохранности и готовности защитного сооружения гражданской обороны организации к приему укрываемых, своевременному техническому обслуживанию, ремонту и замене защитных устройств и внутреннего инженерно-технического оборудования, чем нарушен п.п. 1.7, 1.8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осуществляются содержание, эксплуатация, текущий и плановый ремонты инженерно-технического оборудования в соответствии с инструкциями заводов-изготовителей, чем нарушены п. 3.2.12 Приказа МЧС России от 15.12.2002 № 583 «Об утверждении и введение в действие правил эксплуатации защитных сооружений гражданской обороны», ст. 1 Федерального закона Российской Федерации от 12.02.1998 № 28-ФЗ «О гражданской обороне», п. 8 Постановления Правительства РФ от 29.11.1999 № 1309 «О порядке создания убежищ и иных объектов гражданской обороны», п. 3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ЗС ГО допущено устройство отверстий или проемов в ограждающих конструкциях, чем нарушен п. 3.2.2. Приказа МЧС России от 15.12.2002 № 583 «Об утверждении и введение в действие правил эксплуатации защитных сооружений гражданской обороны». В отношении ЗСГО № 340101-66:</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ЗС ГО не поддерживается в состоянии готовности к приему укрываемых. Не обеспечена сохранность: защитных свойств, как сооружения в целом, так и отдельных его элементов: входов, аварийных выходов, защитно-герметических и герметических дверей и ставней, противовзрывных устройств, герметизации всего сооружения, инженерно-технического оборудования, чем нарушен п. 3.2.1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Помещения ЗС ГО подтоплены, чем нарушен п. 3.2.7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Не проводится окраска помещений ЗС ГО, чем нарушен п. 5.2.3.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Инженерно-техническое оборудование ЗС ГО содержаться в неисправном состоянии и не готово к использованию по назначению, чем нарушен п. 3.2.11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организованы и не спланированы мероприятия по обеспечению сохранности и готовности защитного сооружения гражданской обороны организации к приему укрываемых, своевременному техническому обслуживанию, ремонту и замене защитных устройств и внутреннего инженерно-технического оборудования, чем нарушен п.п. 1.7, 1.8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Не осуществляются содержание, эксплуатация, текущий и плановый ремонты инженерно-технического оборудования в п. 3.2.12 Приказа МЧС России от 15.12.2002 № 583 «Об утверждении и введение в действие правил эксплуатации защитных сооружений гражданской обороны», ст. 1 Федерального закона Российской Федерации от 12.02.1998 № 28-ФЗ «О гражданской обороне», п. 8 Постановления Правительства РФ от 29.11.1999 № 1309 «О порядке создания убежищ и иных объектов гражданской обороны», п. 3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соответствии с инструкциями заводов-изготовителей, чем нарушены;</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ЗС ГО допущено устройство отверстий или проемов в ограждающих конструкциях, чем нарушен п. 3.2.2. Приказа МЧС России от 15.12.2002 № 583 «Об утверждении и введение в действие правил эксплуатации защитных сооружений гражданской обороны». В отношении ЗСГО № 340103-66:</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ЗС ГО не поддерживается в состоянии готовности к приему укрываемых. Не обеспечена сохранность: защитных свойств, как сооружения в целом, так и отдельных его элементов: входов, аварийных выходов, защитно-герметических и герметических дверей и ставней, противовзрывных устройств, герметизации всего сооружения, инженерно-технического оборудования, чем нарушен п. 3.2.1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проводится окраска помещений ЗС ГО, чем нарушен п. 5.2.3.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Инженерно-техническое оборудование ЗС ГО содержаться в неисправном состоянии и не готово к использованию по назначению, чем нарушен п. 3.2.11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организованы и не спланированы мероприятия по обеспечению сохранности и готовности защитного сооружения гражданской обороны организации к приему укрываемых, своевременному техническому обслуживанию, ремонту и замене защитных устройств и внутреннего инженерно-технического оборудования, чем нарушен п.п. 1.7, 1.8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осуществляются содержание, эксплуатация, текущий и плановый ремонты инженерно-технического оборудования в соответствии с инструкциями заводов-изготовителей, чем нарушены п. 3.2.12 Приказа МЧС России от 15.12.2002 № 583 «Об утверждении и введение в действие правил эксплуатации защитных сооружений гражданской обороны», ст. 1 Федерального закона Российской Федерации от 12.02.1998 № 28-ФЗ «О гражданской обороне», п. 8 Постановления Правительства РФ от 29.11.1999 № 1309 «О порядке создания убежищ и иных объектов гражданской обороны», п. 3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ЗС ГО допущено устройство отверстий или проемов в ограждающих конструкциях, чем нарушен п. 3.2.2. Приказа МЧС России от 15.12.2002 № 583 «Об утверждении и введение в действие правил эксплуатации защитных сооружений гражданской обороны». В отношении ЗСГО № 340109-66:</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ЗС ГО не поддерживается в состоянии готовности к приему укрываемых. Не обеспечена сохранность: защитных свойств, как сооружения в целом, так и отдельных его элементов: входов, аварийных выходов, защитно-герметических и герметических дверей и ставней, противовзрывных устройств, герметизации всего сооружения, инженерно-технического оборудования, чем нарушен п. 3.2.1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 проводится окраска помещений ЗС ГО, чем нарушен п. 5.2.3.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Инженерно-техническое оборудование ЗС ГО содержаться в неисправном состоянии и не готово к использованию по назначению, чем нарушен п. 3.2.11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 организованы и не спланированы мероприятия по обеспечению сохранности и готовности защитного сооружения гражданской обороны организации к приему укрываемых, своевременному техническому обслуживанию, ремонту и замене защитных устройств и внутреннего инженерно-технического оборудования, чем нарушены п.п. 1.7, 1.8 Приказа МЧС России от 15.12.2002 № 583 «Об утверждении и введение в действие правил эксплуатации защитных сооружений гражданской обороны»;</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Не осуществляются содержание, эксплуатация, текущий и плановый ремонты инженерно-технического оборудования в соответствии с инструкциями заводов-изготовителей, чем нарушены п. 3.2.12 Приказа МЧС России от 15.12.2002 № 583 «Об утверждении и введение в действие правил эксплуатации защитных сооружений гражданской обороны», ст. 1 Федерального закона Российской Федерации от 12.02.1998 № 28-ФЗ «О гражданской обороне», п. 8 Постановления Правительства РФ от 29.11.1999 № 1309 «О порядке создания убежищ и иных объектов гражданской обороны», п. 3 Постановления Верховного Совета Российской Федерации от 27.12.1991 №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ЗС ГО допущено устройство отверстий или проемов в ограждающих конструкциях, чем нарушен п. 3.2.2. Приказа МЧС России от 15.12.2002 № 583 «Об утверждении и введение в действие правил эксплуатации защитных сооружений гражданской обороны». Выявленные факты нарушения заявителем приведенных положений действующего законодательства в сфере гражданской обороны подтверждаются представленными в материалы дела протоколом осмотра от 24.08.2023, актом выездной проверки от 31.08.2023 № 10. Оснований считать, что данное предписание не является обоснованным, в рассматриваемом случае не имеется. Пункты данного предписания содержат четкие требования, обязанность по выполнению которых возложена на заявителя, в названных пунктах имеются ссылки на нормативные правовые акты, которыми предусмотрена соответствующая обязанность. Доводы о том, что ЗС ГО в отношении которых проведена проверка зачислены в казну Асбестовского городского округа, Администрации Асбестовского городского округа не передавалось и не на каком праве не закреплялись, таким образом обязанность по исполнению данного предписания отсутствует, правомерно отклонены судом первой инстанции, при этом суд верно исходил из следующего. В соответствии со статьей 16 Федерального закона от 06.10.2003 № 131-ФЗ «Об общих принципах организации местного самоуправления в Российской Федерации» (далее – Федеральный закон от 06.10.2003 № 131-ФЗ) владение, пользование и распоряжение имуществом, находящимся в муниципальной собственности муниципального, городского округа, отнесено к вопросам местного значения. В силу статьи 2 Федерального закона от 06.10.2003 № 131-ФЗ решение вопросов местного значения осуществляется населением и (или) органами местного самоуправления самостоятельно. Статьей 51 Федерального закона от 06.10.2003 № 131-ФЗ установлено, что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Согласно статье 20 Устава Асбестовского городского округа (в ред. Решения Думы Асбестовского городского округа от 29.06.2023 № 13/3), структуру органов местного самоуправления городского округа составляют: Дума Асбестовского городского округа; глава Асбестовского городского округа; администрация Асбестовского городского округа; контрольно-счетный орган Асбестовского городского округа; Управление образованием Асбестовского городского округа; В соответствии со статьей 29 Устава Асбестовского городского округа Администрация городского округа - исполнительно-распорядительный орган муниципального образования (далее по тексту - администрация), наделенный полномочиями по решению вопросов местного значения, предусмотренных статьей 6 настоящего Устава и полномочиями по осуществлению отдельных государственных полномочий, переданных органам местного самоуправления федеральными законами и законами Свердловской области. Администрация городского округа обладает правами юридического лица в соответствии с федеральным законом, устанавливающим общие принципы организации местного самоуправления в Российской Федерации, и настоящим Уставом. Структура Администрации городского округа утверждается Думой городского округа по представлению главы городского округа. Решение Думы Асбестовского городского округа от 22.07.2011 № 57/2 (ред. от 25.05.2023) «Об утверждении структуры администрации Асбестовского городского округа» в структуре Администрации Асбестовского городского округа учрежден Отдел по управлению муниципальным имуществом. Согласно Положению «Об отделе по управлению муниципальным имуществом администрации Асбестовского городского округа», утвержденного Решением Думы Асбестовского городского округа от 26.07.2018 № 13/9 (ред. от 26.12.2022) Отдел по управлению муниципальным имуществом администрации Асбестовского городского округа является структурным отраслевым (функциональным) органом администрации Асбестовского городского округа (далее - администрация), осуществляющим функции в области управления и распоряжения муниципальной собственностью от имени собственника имущества Асбестовского городского округа, в том числе распоряжению земельными участками, расположенными на территории Асбестовского городского округа, находящимися в муниципальной собственности и государственная собственность на которые не разграничена. В соответствии с пунктом 27, статьи 6 Устава Асбестовского городского округа, к вопросам местного значения городского округа относятся: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 Таким образом, Отдел по управлению муниципальным имуществом Администрации Асбестовского городского округа является отраслевым (функциональным) органом в области управления. Вместе с тем, суд отмечает, что в силу прямого указания закона, согласно пункту 28 части 1 статьи 16 Федерального закона от 6 октября 2003 г. № 131-ФЗ «Об общих принципах организации местного самоуправления в Российской Федерации» к вопросам местного значения городского округа относятся организация и осуществление мероприятий по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объектов гражданской обороны. В соответствии с пунктом 2 статьи 8 Федерального закона от 12 февраля 1998 г. № 28-ФЗ «О гражданской обороне» и пунктом 9 постановления Правительства Российской Федерации от 29 ноября 1999 г. № 1309 «О порядке создания убежищ и иных объектов гражданской обороны» органы местного самоуправления самостоятельно в пределах границ муниципальных образований поддерживают в состоянии постоянной готовности к использованию защитные сооружения и другие объекты гражданской обороны. Непредоставление ТУ Росимущества в Свердловской области документов о приеме-передаче объектов нефинансовых активов после издания распоряжения о передаче, и, соответственно, не постановка на баланс казны муниципального образования защитных сооружений гражданской обороны не снимает с муниципального образования ответственности осуществления контроля за созданием объектов гражданской обороны и поддержанием их в состоянии постоянной готовности к использованию, поддержанием их в состоянии постоянной готовности к использованию на территории муниципального образования, а ровно и обязанность по предоставлению населению средств индивидуальной и коллективной защиты. При изложенных обстоятельствах, суд пришел к обоснованному выводу, что Администрация Асбестовского городского округа является надлежащим лицом, в адрес которого выдано предписание. Доводы заявителя об отсутствии реальности исполнения предписания, сводящиеся к отсутствию денежных средств на устранение нарушений, указанных в оспариваемом предписании, не свидетельствуют о неисполнимости оспариваемого предписания. Отсутствие, экономической целесообразности восстановления ЗС ГО, само по себе, также не влечет признание предписания неисполнимым. Таким образом, суд апелляционной инстанции приходит к выводу о том, что оспариваемое предписание является исполнимым, доступным по содержанию для понимания, направленным на прекращение и устранение выявленных нарушений обязательных требований защиты населения и территорий от чрезвычайных ситуаций. Оснований для иных суждений апелляционный суд не усматривает. Апелляционный суд считает, что судом первой инстанции при рассмотрении дела установлены и исследованы все существенные для принятия правильного решения обстоятельства, им дана надлежащая правовая оценка, выводы, изложенные в судебном акте, основаны на имеющихся в деле доказательствах, соответствуют фактическим обстоятельствам дела и действующему законодательству. При изложенных обстоятельствах выводы суда о законности предписания и отсутствии оснований для признания его недействительным являются обоснованными, подателем жалобы не опровергнуты. Поскольку обжалуемый судебный акт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 его следует оставить без изменения, апелляционную жалобу – без удовлетворения. В соответствии со статьей 110 АПК РФ расходы по уплате государственной пошлины по апелляционной жалобе относятся на заявителя. Руководствуясь статьями 176 , 258 , 266 , 268 , 269 , 271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