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оказать судебную защиту кредиторам от правонарушителей в сфере экономической деятельности, использующих финансовые махинации и злоупотребляющих служебным положением;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пресечь правонарушение в сфере экономической деятельности – незаконное оформление дебиторской задолженности финансовым управляющим на наследство должника по завещанию – 4/9 доли в &lt;...&gt; направленное на уменьшение конкурсной (имущественной) массы;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факт фактического принятия ФИО3 наследства в течение шести месяцев со дня открытия наследства путем управления им посредством совершения сделки по передаче своего наследства ФИО5;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 применять незаконную, неразумную и нецелесообразную процедуру перевода наследства должника (4/9 доли в жилом помещении (&lt;...&gt;) в ничем не обеспеченную дебиторскую задолженность и отказать во взыскании этой задолженности с третьих лиц (с ФИО6 и ФИО5);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конкурсную (имущественную) массу 4/9 доли должника в наследстве по завещанию в &lt;...&gt;. Определением от 26.04.2024 арбитражный суд заявление кредиторов возвратил, сославшись на то, что требование о признании бездействия ФИО3 в принятии наследства по завещанию после смерти матери ФИО7 – 4/9 доли в квартире по адресу: &lt;...&gt;, недействительной сделкой и применении последствий признания сделки недействительной рассматривается в рамках обособленного спора №А56-53450/2020/сд.3, все заявленные доводы относительно данного обстоятельства, в том числе все доводы кредиторов, изложенные, в частности, в рассматриваемом заявлении, будут оценены арбитражным судом при вынесении итогового судебного акта в соответствии с положениями АПК РФ, Федерального закона от 26.10.2002 №127-ФЗ «О несостоятельности (банкротстве)» (далее – Закон о банкротстве), иных законодательных актов Российской Федерации. Не согласившись с принятым судебным актом, кредиторы обратились с апелляционной жалобой, в которой просят: оказать судебную защиту, в которой суд первой инстанции им отказал; не передавать апелляционную жалобу на рассмотрение конкретному судье, который по их мнению занял резко отрицательную позицию лично к кредиторам; дать оценку действиям/бездействию суда первой инстанции; направить на антикоррупционную экспертизу дело №А56-53450/2020; отменить решение арбитражного суда по делу №А56-53450/2020/з., принять по делу новый судебный акт по существу требований. Отзыв на апелляционную жалобу в порядке статьи 262 Арбитражного процессуального кодекса Российской Федерации (далее – АПК РФ) не направлен. Информация о времени и месте рассмотрения апелляционной жалобы опубликована на официальном сайте Тринадцатого арбитражного апелляционного суда. Лица, участвующие в споре, надлежащим образом извещенные о времени и месте судебного заседания, явку своих представителей не обеспечили. Апелляционный суд в соответствии со статьей 156 АПК РФ пришел к выводу о возможности рассмотрения апелляционной жалобы в их отсутствие. Законность и обоснованность обжалуемого определения проверены в апелляционном порядке Исследовав доводы апелляционной жалобы в совокупности и взаимосвязи с собранными по обособленному спору доказательствами, учитывая размещенную в картотеке арбитражных дел в телекоммуникационной сети Интернет информацию по делу о банкротстве, апелляционный суд пришел к выводу об отсутствии оснований для отмены судебного акта. Как следует из материалов спора и установлено судом первой инстанции, на рассмотрении арбитражного суда в рамках дела о банкротстве должника находится заявление финансового управляющего о признании сделки должника недействительной (обособленный спор №А56-53450/2020/сд.3), уточненное в порядке статьи 49 АПК РФ , согласно которому он просит: 1) признать бездействие ФИО3 в принятии наследства по завещанию после смерти матери ФИО7 – 4/9 доли в квартире по адресу: &lt;...&gt; – недействительной сделкой; 2) взыскать солидарно с ответчиков ФИО6, ФИО5 в конкурсную массу должника ФИО3 рыночную стоимость 4/9 доли в жилом помещении – квартире, находящейся по адресу: &lt;...&gt;, в размере 2000000,00 руб. В рамках рассмотрения обособленного спора №А56-53450/2020/сд.3 кредиторами поданы аналогичные по содержанию заявления и ходатайства. Возвращая заявление кредиторов, суд первой инстанции сослался фактически на то, что их ходатайство представляет собой письменную позицию по спору №А56-53450/2020/сд.3, которая будет учтена при разрешении соответствующего дела и не предусматривает принятия самостоятельного процессуального решения. Что касается требований об оказании судебной защиты кредиторам от правонарушителей в сфере экономической деятельности, использующих финансовые махинации и злоупотребляющих служебным положением; о пресечении правонарушения в сфере экономической деятельности – незаконного оформления дебиторской задолженности финансовым управляющим на наследство должника по завещанию – 4/9 доли в &lt;...&gt; направленного на уменьшение конкурсной (имущественной) массы; об установлении факта фактического принятия ФИО3 наследства в течение шести месяцев со дня открытия наследства путем управления им посредством совершения сделки по передаче своего наследства ФИО5; о не применении незаконной, неразумной и нецелесообразной процедуры перевода наследства должника (4/9 доли в жилом помещении (&lt;...&gt;) в ничем не обеспеченную дебиторскую задолженность и отказе во взыскании этой задолженности с третьих лиц (с ФИО6 и ФИО5); о включении в конкурсную (имущественную) массу 4/9 доли должника в наследстве по завещанию в &lt;...&gt; то суд первой инстанции разъяснил их неотносимость к компетенции арбитражного суда. Доводы апеллянтов не создают оснований для отмены судебного акта. В данной ситуации апелляционный суд приходит к выводу о том, что требования кредиторов, изложенные в отдельном документе – заявлении, представляют собой позицию, содержащую возражения относительно совершенного должником бездействия и по существу имеют прямое отношение к конкретному требующему разрешения спору – о признании сделки должника недействительной №А56-53450/2020/сд.3. Суд первой инстанции обоснованно указал на то, что поименованные кредиторами возражения подлежат всестороннему исследованию и оценке в рамках обособленного спора №А56-53450/2020/сд.3, а иные, указанные кредиторами требования, не могут быть разрешены арбитражным судом с учетом компетенции органа судебной власти. Суд апелляционной инстанции отмечает, что кредиторы в судебное заседание не явились и свою позицию не поддержали. При этом определением от 07.06.2024 по обособленному спору №А56-53540/2020/сд.3 суд первой инстанции признал бездействие должника в принятии наследства матери - 4/9 доли в квартире по адресу: &lt;...&gt; – недействительной сделкой, взыскал с ФИО5 в конкурсную массу 2 087 978,22 рублей, что фактически свидетельствует о том, что позиция кредиторов в настоящем споре учтена, а их требования – удовлетворены. Нарушений норм процессуального права, которые в соответствии с частями 3, 4 статьи 270 АПК РФ являются основанием для отмены обжалуемого судебного акта апелляционным судом не установлено. Несогласие с процессуальным решением суд первой инстанции не свидетельствует о незаконности или необоснованности выводов арбитражного суда, сделанных с учетом конкретных обстоятельств рассматриваемого обособленного спора. Ссылки подателей апелляционной жалобы на статьи 46 , 47 Конституции Российской Федерации не приняты апелляционным судом притом, что согласно определению Конституционного Суда РФ от 21.05.2015 №1119-О право на судебную защиту, как оно сформулировано в статье 46 Конституции Российской Федерации, не свидетельствует о возможности выбора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законами. Учитывая изложенное, оснований для отмены обжалуемого судебного акта по доводам апелляционной жалобы или в соответствии с частью 4 статьи 270 АПК РФ апелляционный суд не усматривает. Руководствуясь статьями 223 , 269 - 272 Арбитражного процессуального кодекса Российской Федерации, Тринадцатый арбитражный апелляционный суд постановил: определение Арбитражного суда города Санкт-Петербурга и Ленинградской области от 26.04.2024 по обособленному спору №А56-53450/2020/з. оставить без изменения, апелляционную жалобу – без удовлетворения. Постановление может быть обжаловано в Арбитражный суд Северо-Западного округа в срок, не превышающий одного месяца со дня его принятия. Председательствующий М.В. Тарасова Судьи Е.А. Герасимова С.М. Кротов декабря 2023 года Суд: 13 ААС (Тринадцатый арбитражный апелляционный суд) (подробнее) Истцы: ТРИНАДЦАТЫЙ АРБИТРАЖНЫЙ АППЕЛЯЦИОННЫЙ СД (подробнее) Иные лица: Агентство занятости населения Московского района Санкт-Петербурга (подробнее) А/У Яковлев (подробнее) ИВАНОВА ЕКАТЕРИНА (подробнее) МЕЖРАЙОННАЯ ИНСПЕКЦИЯ ФЕДЕРАЛЬНОЙ НАЛОГОВОЙ СЛУЖБЫ №28 ПО Санкт-ПетербургУ (ИНН: 7810056685) (подробнее) МИФНС №2 по Республике Башкортостан (подробнее) МИФНС России №20 (подробнее) Отдел опеки и попечительства администрации муниципального образования МО "Гагаринское" Московского р-на СПб (подробнее) Управление по вопросам миграции Главного управления Министерства внутренних дел Российской Федерации по Республике Башкортостан (подробнее) УФНС России по СПб (подробнее) ФНС России Межрайонная инспекция №23 по Санкт-Петербургу (подробнее) Судьи дела: Тарасова М.В. (судья) (подробнее) Последние документы по делу: Постановление от 20 февраля 2025 г. по делу № А56-53450/2020 Постановление от 3 октября 2024 г. по делу № А56-53450/2020 Постановление от 10 октября 2024 г. по делу № А56-53450/2020 Постановление от 4 сентября 2024 г. по делу № А56-53450/2020 Постановление от 22 июля 2024 г. по делу № А56-53450/2020 Постановление от 12 июля 2024 г. по делу № А56-53450/2020 Постановление от 9 июня 2024 г. по делу № А56-53450/2020 Постановление от 27 мая 2024 г. по делу № А56-53450/2020 Постановление от 11 апреля 2024 г. по делу № А56-53450/2020 Постановление от 22 апреля 2024 г. по делу № А56-53450/2020 Постановление от 1 апреля 2024 г. по делу № А56-53450/2020 Постановление от 22 марта 2024 г. по делу № А56-53450/2020 Постановление от 28 февраля 2024 г. по делу № А56-53450/2020 Постановление от 10 октября 2023 г. по делу № А56-53450/2020 Постановление от 10 октября 2023 г. по делу № А56-53450/2020 Постановление от 26 июля 2023 г. по делу № А56-53450/2020 Постановление от 5 сентября 2022 г. по делу № А56-53450/2020 Постановление от 17 января 2022 г. по делу № А56-53450/2020 Резолютивная часть решения от 25 августа 2020 г. по делу № А56-53450/2020 Решение от 26 августа 2020 г. по делу № А56-53450/2020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