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Комплексная трансформаторная подстанция 400/10/0,4 кВт по адресу &lt;...&gt; – 1 шт., в том числе: 1.1. Трансформатор ТМГ 400 кВа – 1 шт., 1.2. Разъединитель РЛНД-1-10-2 400 УХЛ 1 (с приводом ПР-0,1-1-УХЛ) – 1 шт., 1.3. ОПН-10/550 12 УХЛ 1 – 3 шт., 1.4. КЛ10 кВ Аабл 3х50 – 50 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Комплексная трансформаторная подстанция 250/10/0,4 кВ по адресу г.Рузаевка, ул. Школьный бульвар – 1 шт., в том числе: 2.1. Трансформатор ТМГ 250 кВа – 1 шт., 2.2. Разъединитель РЛНД-1-10-2 400 УХЛ 1 (с приводом ПР-0,1-1-УХЛ) – 1 шт., 2.3. ОПН-10/550 12 УХЛ 1 – 3 шт., 2.4. КЛ10 кВ Аабл 3х150-10 – 320 м. В соответствии с актом приема-передачи от 01.01.2019 указанное имущество передано арендатору (т.2 л.д. 47 оборотная сторона). На основании двухстороннего соглашения от 21.11.2022 указанный договор аренды объектов электроэнергетики от 19.11.2018 расторгнут (т.2 л.д. 45 оборотная сторона). По акту приема-передачи от 01.01.2023 вышеуказанные объекты электросетевого хозяйства возвращены арендодателю (т.2 л.д. 45). 10.03.2023 сопроводительным письмом N 725 от 28.02.2023 истцом ответчику направлялась оферта договора энергоснабжения в целях компенсации потерь в объектах электросетевого хозяйства N39155 со сроком действия с 01.01.2023, которая Обществом не акцептована. Согласно представленным в дело актам приема-передачи, подписанным ПАО "Мордовская энергосбытовая компания" в одностороннем порядке, за период январь - март 2023 года истец отпустил ответчику электроэнергию в целях компенсации потерь в объектах электросетевого хозяйства в общей сумме 337 385 руб. 71 коп. Оплата электроэнергии ответчиком за указанный период не произведена, направленная истцом в адрес ответчика претензия с требованием оплатить задолженность осталась без удовлетворения. Указанные обстоятельства послужили основанием для обращения истца в арбитражный суд с исковыми требованиями. Обязанность по оплате владельцами объектов электросетевого хозяйства потерь, возникших в принадлежащих им объектах, предусмотрена статьей 210 Гражданского кодекса Российской Федерации (далее - ГК РФ), частью 4 статьи 26 Федерального закона от 26.03.2003 N 35-ФЗ "Об электроэнергетике" (далее - Закон N 35-ФЗ), пунктом 51 Правил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27.12.2004 N 861 (далее - Правила N 861), пунктами 129 и 130 Основных положений функционирования розничных рынков электрической энергии, утвержденных постановлением Правительства Российской Федерации от 04.05.2012 N 442 (далее - Основные положения № 442). Согласно статье 3 Закона N 35-ФЗ к объектам электросетевого хозяйства относятся линии электропередачи, 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 В силу части 4 статьи 26 Закона N 35-ФЗ на владельцев объектов электросетевого хозяйства, к которым в надлежащем порядке технологически присоединены энергопринимающие устройства или объекты электроэнергетики, распространяется обязанность по оплате фактических потерь электрической энергии, возникающих в принадлежащих им сетях. Порядок определения фактических потерь для владельцев объектов электросетевого хозяйства аналогичен порядку, установленному для сетевых организаций. При этом отсутствие у владельца объектов электросетевого хозяйства статуса сетевой организации не освобождает его от обязанности возмещать стоимость потерь электроэнергии, возникших в его сетях. На основании пункта 129 Основных положений иные владельцы объектов электросетевого хозяйства оплачивают стоимость потерь электрической энергии, возникающих в принадлежащих им объектах электросетевого хозяйства, путем приобретения электрической энергии (мощности) по заключенным ими договорам, обеспечивающим продажу им электрической энергии (мощности). При этом определение объема фактических потерь электрической энергии, возникших в принадлежащих им объектах электросетевого хозяйства, осуществляется в порядке, установленном разделом Х Основных положений для сетевых организаций. В соответствии с пунктом 130 Основных положений при отсутствии заключенного в письменной форме договора о приобретении электрической энергии (мощности) для целей компенсации потерь электрической энергии сетевые организации и иные владельцы объектов электросетевого хозяйства оплачивают стоимость фактических потерь электрической энергии гарантирующему поставщику, в границах зоны деятельности которого расположены объекты электросетевого хозяйства сетевой организации (иного владельца объектов электросетевого хозяйства). Из содержания приведенных норм следует, что обязанность по оплате потерь электрической энергии возложена не только на сетевые организации, но и на иных законных владельцев объектов электросетевого хозяйства, к которым присоединены энергопринимающие устройства потребителей электрической энергии или иные объекты электроэнергетики. В соответствии с пунктом 8 Обзора судебной практики Верховного Суда Российской Федерации N 4(2016), утвержденного Президиумом Верховного Суда Российской Федерации 20.12.2016 (Раздел Судебная коллегия по экономическим спорам) обязанность по оплате потерь в сетях предопределяется принадлежностью этих сетей. Согласно правовой позиции Верховного Суда Российской Федерации, изложенной в определении от 15.10.2014 N 308-ЭС14-91, в предмет доказывания по делам о взыскании задолженности по оплате электроэнергии, фактически потерянной в электросетях при ее передаче, входит установление совокупности обстоятельств, в том числе принадлежность объектов электросетевого хозяйства. Таким образом, при рассмотрении настоящего спора суду первой инстанции надлежало установить факт принадлежности (законного владения) Обществом объектов электросетевого хозяйства, в отношении которых Компания обратилась за взысканием потерь. Как следует из материалов дела, при рассмотрении дела в суде первой инстанции третье лицо - Администрация городского поселения Рузаевка Рузаевского муниципального района Республики Мордовия в отзыве на иск от 20.07.2023 указало, что является собственником наружных сетей электроснабжения, расположенных по адресу: &lt;...&gt; кадастровый номер № 13:25:0102018:2205, приложив выписку из Реестра муниципальной собственности. В качестве основания возникновения права муниципальной собственности в отношении данного объекта указано решение Арбитражного суда Республики Мордовия от 09.04.2020 по делу № А39-9487/2019. В соответствии с решением Арбитражного суда Республики Мордовия от 09.04.2020 по делу № А39-9487/2019 (вступившим в законную силу) признано право муниципальной собственности городского поселения Рузаевка Рузаевского муниципального района Республики Мордовия на наружные сети электроснабжения 10 кВ, расположенные по адресу: &lt;...&gt; кадастровый номер 13:25:0102018:2205, протяженностью 320 м. При рассмотрении дела в суде апелляционной инстанции на запрос апелляционного суда от 22.04.2024 Администрация городского поселения Рузаевка Рузаевского муниципального района Республики Мордовия представила ответ от 17.05.2024 № 2590 (т.2 л.д. 113), согласно которому указало, что в муниципальной собственности городского поселения Рузаевка находятся: - наружные сети электроснабжения 10 кВ, протяженностью 320 м., расположенные по адресу: &lt;...&gt; право собственности зарегистрировано Управлением Росреестра по Республике Мордовия 21.07.2022 , № записи регистрации 13:25:0102018:220513/038/2022-2; - трансформаторная подстанция 340-Н, расположенная по адресу &lt;...&gt; право собственности зарегистрировано Управлением Росреестра по Республике Мордовия 24.03.2019, № записи регистрации № 13:25:0102018:2170-13/038/2019-2. В качестве основания возникновения права муниципальной собственности в отношении данного объекта указано решение Рузаевского районного суда Республики Мордовия от 05.11.2019 по делу № 2-1153/2019. В подтверждение вышеуказанных обстоятельства Администрацией представлена выписка из Реестра Муниципальной собственности, решение Рузаевского районного суда Республики Мордовия от 05.11.2019 по делу № 21153/2019, решение Арбитражного суда Республики Мордовия от 09.04.2020 по делу № А39-9487/2019 (т.2 л.д. 114-129). Согласно выпискам из Единого государственного реестра недвижимости, полученным от Управления Росреестра по Республике Мордовия на запрос апелляционного суда от 22.04.2024, за городским поселением Рузаевка Рузаевского муниципального района Республики Мордовия зарегистрировано право собственности на наружные сети электроснабжения 10 кВ, протяженностью 320 м., расположенные по адресу: &lt;...&gt; (т.2 л.д. 96-102), а также на трансформаторную подстанцию 340-Н, расположенная по адресу &lt;...&gt; (т.2 л.д. 105-110).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на основании оценки представленных доказательств (часть 1 статьи 64 , статьи 67 , 68 , 71 и 168 Арбитражного процессуального кодекса Российской Федерации). Частью 1 статьи 65 Арбитражного процессуального кодекса Российской Федерации установлено, что каждое лицо, участвующее в деле, должно доказать обстоятельства, на которые оно ссылается как на основание своих требований и возражений. Бремя доказывания оснований ко взысканию с ответчиков платы за потери в сетях возлагается на ресурсоснабжающую организацию, утверждающую о наличии у Общества соответствующей обязанности. Согласно статье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Исследовав и оценив представленные доказательства в их совокупности и в соответствии с требованиями статьи 71 Арбитражного процессуального кодекса Российской Федерации, учитывая упомянутые обстоятельства, нормы права и правовые позиции, суд апелляционной инстанции пришел к выводу об отсутствии правовых оснований для возложения на Общество обязанности по оплате стоимости потерь в объектах электросетевого хозяйства, расположенных по адресу &lt;...&gt; так как факт законного владения Обществом в спорный период указанными объектами не доказан и опровергается материалами дела. При изложенных обстоятельствах, исковые требования Компании в данной части удовлетворению не подлежат. В части рассмотрения требования о взыскании потерь в отношении объектов электросетевого хозяйства, расположенных по адресу: &lt;...&gt;, суд апелляционной инстанции пришел к следующим выводам. Как указывалось выше, при заключении договора аренды объектов электроэнергетики от 19.11.2018 между Обществом (арендодатель) и ООО «Рузаевские электрические сети» (арендатор) ответчик позиционировал себя в качестве законно владельца указанных объектов электросевого хозяйства, указав в пункте 1.3 договора от 19.11.2018, что указанное имущество принадлежит арендодателю на праве собственности. В период действия вышеуказанного договора аренды Общество предлагало АО «Мордовская электросетевая компания» рассмотреть вопрос о приобретении вышеуказанных объектов электросетевого хозяйства, расположенных по адресу: &lt;...&gt;, на условиях направленного коммерческого предложения (т.2 л.д. 150). Судом установлено, что заказчиком строительства вышеуказанных объектов электросетевого хозяйства, расположенных по адресу: &lt;...&gt;, являлось ПАО строительное предприятие «Мордовстрой», а лицом, выполняющим работы по строительству этих объектов - ООО "Центр пожарной безопасности", что подтверждается договором субподряда от 08.02.2016, заключенным между указанными лицами (т.2 л.д. 150 оборотная сторона). Между ПАО строительное предприятие «Мордовстрой» и ОАО «Мордовская электротеплосетевая компания» заключен договор об осуществлении технологического присоединения к электрическим сетям от 20.04.2016 № 47/16 в отношении вышеуказанных объектов электросетевого хозяйства (т.2 л.д. 147). Публичному акционерному обществу строительное предприятие «Мордовстрой» выданы Технические условия на присоединение вышеуказанных объектов электросетевого хозяйства к электрическим сетям (т.2 л.д. 148). В дальнейшем между ПАО строительное предприятие «Мордовстрой» и ОАО «Мордовская электротеплосетевая компания» подписан акт разграничения балансовой принадлежности сторон от 22.05.2016 № 47/16 (т.2 л.д. 143-144). Договор об осуществлении технологического присоединения к электрическим сетям от 20.04.2016 № 47/16 и акт разграничения балансовой принадлежности сторон от 22.05.2016 № 47/16 подписан от имени ПАО строительное предприятие «Мордовстрой» директором ФИО1 Согласно выписке из ЕГРЮЛ директором ООО "Центр пожарной безопасности" с 01.08.2018 является ФИО1, учредителем ООО "Центр пожарной безопасности" с размером доли 100% с 06.11.2014 является ФИО2. В соответствии с актом приема-передачи имущества от 28.04.2016 к договору субподряда от 08.02.2016 заказчик (ПАО строительное предприятие «Мордовстрой») передает, а субподрядчик (ООО "Центр пожарной безопасности") принимает в качестве оплаты за выполненные работы по строительству комплексной трансформаторной подстанции, кабельной ЛЭП по адресу &lt;...&gt; имущество. Принимая во внимание вышеизложенное, суд апелляционной инстанции приходит к выводу, что ООО "Центр пожарной безопасности" в публичных отношениях с третьими лицами позиционировало себя в качестве законного владельца вышеуказанных объектов электросетевого хозяйства, расположенных по адресу &lt;...&gt;. Совершение лицом действий, в соответствии с которыми такое лицо позиционировало себя в качестве законного владельца объектов электросетевого хозяйств может учитывать арбитражным судом при решении вопроса о квалификации такого лица в качестве законного владельца объектов электросетевого хозяйства (постановление Арбитражного суда Волго-Вятского округа от 24.01.2019 по делу NА43-8638/2018). В соответствии с частями 3, 4 статьи 1 Гражданского кодекса Российской Федерации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 Согласно частям 1, 2 статьи 209 Гражданского кодекса Российской Федерации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Согласно статье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Исследовав и оценив представленные доказательства в их совокупности и в соответствии с требованиями статьи 71 Арбитражного процессуального кодекса Российской Федерации, суд апелляционной инстанции, учитывая признаки тождества контролирующих лиц ПАО строительное предприятие «Мордовстрой» и ООО "Центр пожарной безопасности", последующее возбуждение дела о банкротстве ПАО строительное предприятие «Мордовстрой» ( № А39-9653/2017, процедура наблюдения – с 05.07.2018), последовательное совершение Обществом "Центр пожарной безопасности" совокупности действий, присущих собственнику (сдача в аренду, направление коммерческого предложения о продаже данных объектов), приходит к выводу о возможности признания Общества "Центр пожарной безопасности" законным владельцем спорных объектов электросетевого хозяйства, расположенных по адресу: &lt;...&gt;. При таких обстоятельствах Общество является надлежащим ответчиком по требованию истца. Факт поставки электроческой энергии в спорный период через сети ответчика, а также ее объем, необходимый для компенсации потерь электрической энергии в сетях, подтвержден материалами дела и ответчиком надлежащими доказательствами не опровергнут. Расчет объема и стоимости потерь в объектах электросетевого хозяйства, расположенных по адресу: &lt;...&gt; (т.2 л.д. 62, 72) проверен судом апелляционной инстанции и признан верным. Согласно расчету истца объем объема и стоимости потерь за январь 2023 составила 22 693 кВт на сумму 213 065, 74 руб., за февраль 2023 - 8 285 кВт на сумму 80 544, 71 руб., за март 2023 – 779 кВт на сумму 7 470, 16 руб., итого301 080 руб. 61 коп. Контррасчет объема и стоимости потерь Общество не представило, арифметически не оспорило. Отсутствие между сторонами договора на компенсацию потерь электрической энергии в сети ответчика не является основанием для освобождения Общества от обязанности по оплате фактически приятого ресурса (потерь электрической энергии в принадлежащих сетях). Поскольку ответчик в нарушение статьи 65 Арбитражного процессуального кодекса Российской Федерации доказательств оплаты в материалы дела не представил, суд апелляционной инстанции приходит к выводу о наличии оснований для удовлетворения требование истца частично – в сумме 301 080 руб. 61 коп. На основании пункта 2 статьи 269 Арбитражного процессуального кодекса Российской Федерации арбитражный суд апелляционной инстанции по результатам рассмотрения апелляционной жалобы вправе отменить или изменить решение суда первой инстанции в части или полностью и принять по делу новый судебный акт. Учитывая изложенное, а также допущенное судом при принятии решения нарушение норм процессуального права, являющееся безусловным основанием для отмены судебного акта, решение Арбитражного суда Республики Мордовия от 25.09.2023 по делу № А39-4869/2023 подлежит отмене на основании пункта 2 части 4 статьи 270 Арбитражного процессуального кодекса Российской Федерации, а исковые требования подлежат удовлетворению частично. В силу статьи 110 Арбитражного процессуального кодекса Российской Федерации расходы по государственной пошлине, понесенные лицами, участвующими в деле, в пользу которых принят судебный акт, взыскиваются арбитражным судом со стороны. Руководствуясь статьями 176 , 258 , 268 , 269 , 270 , 271 Арбитражного процессуального кодекса Российской Федерации, Первый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