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&lt;...&gt;, поз. 4 (1, 2, 3 этапы, секции 1-3), кадастровый номер земельного участка 26:33:110502:1719;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&lt;...&gt;, поз. 8, кадастровый номер земельного участка 26:33:110502:1025;</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&lt;...&gt;, поз. 6 (блок секции 2,3,4,5), кадастровый номер земельного участка 26:33:110502:1718. Определением суда от 05.10.2021, ППК «Фонду развития территорий» передано право ООО «Базис-строй» на вышеуказанные земельные участки, предназначенные для строительства и принадлежащие должнику, со всеми неотделимыми улучшениями на таких земельных участках (в том числе объектами незавершенного строительства), права на проектную документацию, включающую в себя все внесенные в нее изменения. В связи с чем, ППК «Фонд развития территорий» обратился к конкурсному управляющему ООО «ПФ «Базис» с требованием о заключении договора аренды земельных участков. Удовлетворяя требования ППК «Фонд развития территорий» суд первой инстанции исходил из того, что при передаче фонду в рамках дела о банкротстве ООО «Базис Строй» прав застройщика, с передачей объектов незавершенного строительства были переданы права арендатора земельных участков, на которых находятся эти объекты. Выражая несогласие с принятым судебным актом, апеллянт приводит доводы о том, что у суда первой инстанции отсутствовали основания для обязания должника заключить договор аренды, независимо от наличия или отсутствия объекта незавершенного строительства на земельных участках, заявитель не вправе требовать заключения договора аренды, поскольку земельные участки находятся в частной собственности. Одновременно указав на то, что вопрос заключения договоров аренды с фондом не касается прав и законных интересов дольщиков, поскольку последние получили компенсационные выплаты от фонда. Судебная коллегия суда апелляционной инстанции, изучив материалы дела, доводы апелляционной жалобы, не находит основания для несогласия с выводами суда первой инстанции. Основания и порядок предоставления в аренду без торгов земельного участка (с находящимися на нем объектом (объектами) незавершенного строительства) публично-правовой компании «Фонд развития территорий» предусмотрены Законом о банкротстве (подпункт 2 пункта 3, пунктов 5, 7 и 10 статьи 201.10, статьи 201.15-2-2). Предусмотрено, в частности, что в течение шестидесяти дней со дня принятия Фондом решения о финансировании мероприятий, связанных с получением имущества и принятием решения о строительстве (продолжении строительства) на полученных земельных участках многоквартирных домов и иных объектов недвижимости,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С учетом таких обстоятельств земельный участок, на котором находится объект незавершенного строительства, может принадлежать застройщику на праве собственности или на ином имущественном праве (например, по договору аренды). Согласие арендодателя земельного участка на передачу участникам строительства прав застройщика на этот участок не требуется (статья 201.10 Закона о банкротстве). В рассматриваемом случае, как верно установлено судом первой инстанции возможность передачи в аренду фонду земельного участка также согласуется с положениями статьи 39.6 Земельного кодекса Российской Федерации (далее по тексту – Земельного кодекса), в свою очередь нахождение ООО ПФ «Базис» в процедуре банкротства не препятствует заключению договора аренды с фондом. На основании изложенного суд апелляционной инстанции приходит к выводу, что апелляционная жалоба содержит доводы, не опровергающие выводы суда первой инстанции, доводы жалобы направлены на их переоценку с целью установления иных обстоятельств, которые опровергаются материалами дела. В этой связи, учитывая отсутствие нарушений, являющихся основанием для безусловной отмены судебного акта по статье 270 АПК РФ , обжалуемое определение суда первой инстанции является законным и обоснованным. Руководствуясь статьями 266 , 268 , 269 , 271 , 272 , 275 Арбитражного процессуального кодекса Российской Федерации, Шестнадцатый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