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нежилых помещениях H-II, H-III (на техническом паспорте №№ 24, 25, 26) отсутствуют энергопринимающие устройств, включая отопительные приборы в понятиях и определениях таковых, действующими на территории Российской Федерации нормативно-технической документации, правил и стандартов. Техническим проектом на многоквартирный жилой дом № 13 по ул. Гагарина, г. Воркута, Республика Коми по всем совокупным признакам не предусмотрено наличия системы отопления и отопительных приборов в подвальном помещении. Признаки демонтажа возможно установленных ранее отопительных приборов и разводящих трубопроводов системы отопления в обследуемом помещении – отсутствуют.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Разводящие трубопроводы общедомовой системы отопления находятся в помещении № 37, именуемое как «Площадь, занятая трубами» (согласно технического паспорта БТИ инв. № 00.03.00140 от 11.06.2008). Тепловая изоляция трубопроводов выполнена частично (участками) и не соответствует требованиям нормативно-технических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Выполнить измерение температуры воздуха внутри помещения с фиксацией достоверного результата не представляется возможным по причине отсутствия необходимых условий для производства замеров, указанных в пункте 2.5 исследовательской части. Разводящая трубопроводная сеть МКД, проложенная в смежном помещении, фактически не может обеспечить компенсацию тепловых потерь в целях отопления помещения и поддержания в нем заданного температурного режима без установки дополнительного нагревающего оборудования.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Помещения Н-II, Н-III (на техническом паспорте №, № 24, 25, 26) не являлись отапливаемыми в период: декабрь 2021 года - сентябрь 2022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Стена, разделяющая помещения Н-II, Н-III (на техническом паспорте №, № 24, 25, 26) и помещение № 37 выполнена из газобетонного блока с коэффициентом теплопроводности 0,12 Вт/(м-°С), коэффициентом сопротивления теплопередачи R = 0,83 (м2-°С)/Вт. С учетом указанных ответов на поставленные судом вопросы экспертом ООО «ПроектАРХстрой» также сделан общий вывод: подачу коммунального ресурса на отопление, а так же в равной степени использование данного ресурса в полном объеме собственником нежилого встроенного помещения (Лит. Н-II, Н-III, кадастровый номер: 11:16:1704002:3979 и 11:16:1704002:3978 многоквартирного жилого дома № 13 по ул. Гагарина, г. Воркута, Республика Коми) при действующей схеме теплоснабжения МКД осуществить невозможно без производства реконструкции системы водяного отопления здания, выполненной в порядке и правилах предусмотренных действующим законодательством Российской Федерации. Кроме того, в дополнение к экспертному заключению № 023-028 ЭЗ экспертом было произведено измерение температуры воздуха внутри помещений, зафиксированы следующие показатели: помещение № 24 9,60 °C, помещение № 25 + 9,80 °C, помещение № 26 + 8,70 °C, температура наружного воздуха на момент производства измерений составила -26,00 °C; температура воздуха в спорных помещениях признана экспертом не соответствующей нормативной. В силу части 3 статьи 86 Арбитражного процессуального кодекса Российской Федерации заключение эксперта является одним из доказательств, исследуемых наряду с другими доказательствами по делу. Таким образом, процессуальный статус заключения судебной экспертизы определен законом в качестве доказательства, которое не имеется заранее установленной силы, не носит обязательного характера и подлежит оценке арбитражным судом наравне с другими представленными доказательствами. Оценивая указанное экспертное заключение, судебная коллегия исходит из следующего. Подпунктом «в» пункта 35 Правил № 354 установлен запрет потребителю самовольно демонтировать или отключать обогревающие элементы, предусмотренные проектной и (или) технической документацией на многоквартирный или жилой дом, самовольно увеличивать поверхности нагрева приборов отопления, установленных в жилом помещении, свыше параметров, предусмотренных проектной и (или) технической документацией на многоквартирный или жилой дом. Аналогичные положения содержатся в пункте 1.7.1 Правил и норм технической эксплуатации жилищного фонда, утвержденных постановлением Государственного комитета Российской Федерации по строительству и жилищно-коммунальному комплексу от 27.09.2003 № 170, согласно которому переоборудование жилых и нежилых помещений в жилых домах допускается после получения соответствующих разрешений в установленном порядке. Согласно правовой позиции, изложенной в решении Верховного Суда Российской Федерации от 07.05.2015 № АКПИ15-198, данный запрет установлен в целях сохранения теплового баланса всего жилого здания, поскольку при переходе на индивидуальное теплоснабжение хотя бы одной квартиры в МКД происходит снижение температуры в примыкающих помещениях, нарушается гидравлический режим во внутридомовой системе теплоснабжения. Таким образом, коммунальная услуга по отоплению оплачивается собственником нежилого помещения в МКД по общему правилу вне зависимости от наличия или отсутствия теплопотребляющих установок (радиаторов отопления), если отопление помещения происходит за счет теплоотдачи транзитных стояков либо иных конструкций МКД, через которые в это помещение поступает тепловая энергия (определения Верховного Суда Российской Федерации от 07.06.2019 № 308-ЭС18-25891, от 24.06.2019 № 309-ЭС18-21578 и др.). В рассматриваемом случае спорные помещения ответчика расположены в подвале МКД, согласно составленному по состоянию на 11.06.2008 техническому паспорту на МКД, представленному ГБУ РК «РУТИКО» в суд первой инстанции, отапливаемая площадь жилой части составляет 3 344,5 км.м, нежилой части дома составляет 598,4 кв.м. (раздел II «Благоустройство общей площади), что соответствует указанным в общих сведениях площадям жилых и встроенных нежилых помещений (т. 1 л.д. 106-107). Вопреки мнению ответчика наличие в материалах дела представленного истцом технического паспорта на спорный МКД, в котором площадь встроенных нежилых помещений указана 601,4 кв.м. (т. 2 л.д. 93-103), о недостоверности данных технических паспортов в части указания на наличие отопления на всей площади встроенных нежилых помещений не свидетельствует. По запросу апелляционного суда ГБУ РК «РУТИКО» представлена копия технического паспорта в отношении спорного МКД от 07.06.1988 с отметкой «погашено» в связи с подготовкой технического паспорта от 11.06.2008. В соответствии с техническим паспортом от 07.06.1988 отопление от ТЭЦ имеется на всей площади нежилых помещений (учрежденческая 289 кв.м., творческие мастерские 312,8 кв.м.). Таким образом, технической документацией в отношении МКД предусмотрено отопление спорных помещений от централизованной системы теплоснабжения. Судебная коллегия не может согласиться в выводом эксперта о том, что технический паспорт БТИ на МКД № 13 по улице Гагарина не является источником первоначально достоверной информации о наличии отопления в нежилых встроенных помещениях МКД, основанным на выявленном несоответствии в техническом паспорте, а именно – отсутствии указания на подвальное помещение № 37 площадью 120,8 кв. в разделе «Благоустройство общей площади» в качестве отапливаемого. Само по себе отсутствие указания на отапливаемость помещения № 37 не позволяет с разумной степенью достоверности усомниться в правильности указанных как в техническом паспорте от 07.06.1988, так и в техническом паспорте от 11.06.2008 сведений относительно иных встроенных нежилых помещений; доказательства, что данные нежилые помещения изначально проектировались как неотапливаемые в материалах дела отсутствуют. Указание в экспертном заключении № 023-028 ЭЗ на отсутствие в спорных помещениях ответчика отопительных приборов и разводящих трубопроводов системы отопления, а равных образом отсутствие признаков демонтажа отопительных приборов также не свидетельствует о том, что данные помещения ответчика является неотапливаемым. Как указано в определении Судебной коллегии по экономическим спорам Верховного Суда Российской Федерации от 06.02.2023 № 305-ЭС22-17260, предполагается, что собственники и иные законные владельцы помещений МКД, обеспеченного внутридомовой системой отопления, подключенной к централизованным сетям теплоснабжения, потребляют тепловую энергию на обогрев принадлежащих им помещений через систему отопления, к элементам которой, по отношению к отдельному помещению, расположенному внутри МКД, помимо отопительных приборов относятся разводящий трубопровод и стояки внутридомовой системы теплоснабжения, проходящие транзитом через такие помещения, а также ограждающие конструкции, в том числе плиты перекрытий и стены, граничащие с соседними помещениями, и через которые в это помещение поступает теплота. В экспертном заключении № 023-028 ЭЗ указано, что между наружными стенами здания и встроенными помещениями ответчика имеется также помещение № 37 (характеризуемое в паспорте БТИ от 11.06.2008 как помещение «Площадь занятая трубами»), в котором находятся разводящие трубопроводы общедомовой системы отопления; помещения Предпринимателя и помещение № 37 разделены стеной из газобетонного блока. Также в экспертном заключении сделан вывод, что тепловая изоляция трубопроводов в помещении № 37, выполнена частично (участками) и не соответствует требованиям нормативно-технических документов. Судебная коллегия также принимает во внимание, что согласно техническому паспорту от 07.06.1988 в нежилых встроенных помещениях МКД располагались Творческое объединение «Баллада» и Региональное отделение союза «Чернобыль»; в экспликации к поэтажному плану указано, что в спорных помещениях (№ 24, 25, 26) располагался кабинет директора, вент.камера, вестибюль; также подвальные помещения были задействованы в качестве репетиционного зала, библиотеки, мастерской, фотолаборатории, зрительного зала, мед.кабинета, имелись душевые, туалеты и проч. Учитывая целевое назначение подвальных помещений спорного МКД, основания полагать, что они проектировались и использовались как неотапливыемые, у суда апелляционной инстанции отсутствуют; в том числе, принимая во внимание установленные экспертом ООО «ПроектАРХстрой» по результатам детального осмотра ИТП здания обстоятельства отсутствия признаков заглушенных врезок в тепловой коллектор, отсутствие в стеновых внутренних перегородках дополнительных монтажных отверстий для осуществления прокладки дополнительных (иных) трубопроводов, равно как и следов их заделки. В представленных по запросу апелляционного суда Комитетом по управлению муниципальным имуществом администрации МО ГО «Воркута» сведениях указано, что встроенные нежилые помещения данного МКД использовались по своему целевому назначению, за период с 2010 года по настоящее время встроенные нежилые помещения № 24, 25, 26 использовались для размещения склада; за отопление подвальных помещений МКД по адресу: &lt;...&gt;, с Комитета в пользу Общества взыскана задолженность в рамках указанных им дел; в том числе, по делу № А29-11806/2021 за отопление помещений № 24, 25, 26. Таким образом, в данном случае ответчик, опровергая презумпцию, что принадлежащие ему помещения изначально были отапливаемыми, в нарушение статьи 65 Арбитражного процессуального кодекса Российской Федерации не представил доказательства (в том числе проектную документацию на дом), подтверждающие, что спорные помещения при постройке МКД конструктивно были спроектированы как неотапливаемые и что циркуляция воздуха в таких помещениях, смежных с отапливаемыми, не предполагала возможности поддержания в них нормативной температуры; равным образом, доказательств, с достоверностью подтверждающих отсутствие фактического потребления тепловой энергии, Предпринимателем не представлено. В отношении доводов Предпринимателя о том, что истцом не доказано, что услуга, за которую он требует оплатить задолженность, оказывалась надлежащего качества со ссылкой на дополнительное заключение эксперта, в котором указанно, что температура в спорных помещениях составляет не более +10 градусов (т. 2 л.д. 148-152), судебная коллегия отмечает, что при температуре наружного воздуха –26 °C в помещениях ответчика несмотря на отсутствие отопительных приборов и разводящих трубопроводов, поддерживается положительная температура, что также свидетельствует об отапливаемости подвальных помещений. При этом действительно, в соответствии с пунктом 4.4 ГОСТ 30494-2011 (таблица 1) оптимальной температурой воздуха для нежилых помещений (кладовых) является 16 - 18 °C, допустимой - 12 - 22 °C. Вместе с тем, соответствующие замеры произведены экспертом за пределами спорного периода (16.01.2024), в связи с чем не могут подтверждать нарушение ресурсоснабжающей организации параметров качества тепловой энергии в период с декабря 2021 года по сентябрь 2022 года; доказательств, подтверждающих факт обращения Предпринимателя к Обществу в спорный период с претензиями относительно нарушения параметров качества тепловой энергии из материалов дела не усматривается. С учетом изложенного апелляционным судом отклоняется также ссылка Предпринимателя на акты управляющих компаний, которые осуществляли управление имуществом МКД по адресу: &lt;...&gt;, от 27.06.2022 и 07.06.2023, в которых указано на отсутствие отопительных приборов, а также на отсутствие оказания услуги по отоплению в помещениях, принадлежащих ответчику (т. 1 л.д. 135, 138), поскольку в рассматриваемом случае ответчику следовало доказывать не отсутствие отопительных приборов в спорных нежилых помещениях, а то обстоятельство, что эти помещения изначально при проектировании и строительстве либо в последующем в результате переустройства в установленном порядке могут быть признаны неотапливаемыми. При указанных обстоятельствах суд первой инстанции обоснованно удовлетворил требования истца в заявленном размере. Таким образом, судом первой инстанции вынесено законное и обоснованное решение, оснований для удовлетворения апелляционной жалобы по приведенным в ней доводам не имеется. Нарушений норм процессуального права, влекущих безусловную отмену судебного акта, судом апелляционной инстанции не установлено. В соответствии со статьей 110 Арбитражного процессуального кодекса Российской Федерации расходы по апелляционной жалобе относятся на заявителя жалобы. Руководствуясь статьями 258 , 268 – 271 Арбитражного процессуального кодекса Российской Федерации, Второй арбитражный апелляционный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