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полностью погашенными требования к должнику ООО «Инвест-Проект» об уплате обязательных платежей в сумме 2 908 784, 44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Заменить кредитора ИП ФИО2 в реестре требований кредиторов на ООО «Трейд Ассистант».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Заменить кредитора ФНС России в реестре требований кредиторов на ООО «Трейд Ассистант».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Заменить кредитора Администрация г.о. Тольятти в реестре требований кредиторов на ООО «Трейд Ассистант». Определением Арбитражного суда Самарской области от 29.02.2024 в удовлетворении заявления ООО «Трейд Ассистант» о процессуальном правопреемстве отказано, требования кредиторов признаны погашенными в полном объеме. Этим же определением назначено судебное заседание по рассмотрению вопроса о прекращении производства по делу. 22.03.2024 от конкурсного управляющего ФИО4 в материалы дела были представлены письменные дополнения, согласно которым управляющий, ссылаясь на пункт 11 Постановления Пленума ВАС РФ от 22.06.2012 № 35 «О некоторых процессуальных вопросах, связанных с рассмотрением дел о банкротстве» указывала, что у должника отсутствуют какие-либо активы, позволяющие рассчитаться с кредиторами, чьи требования приняты к производству, но не рассмотрены судом, за исключением возможного будущего актива, объектов недвижимости, в случае удовлетворяя заявления о признании недействительной сделки и возврата в конкурную массу: - здания c кадастровым номером 63:09:0102153:3754, местоположение: Российская Федерация, Самарская область, городской округ Тольятти, г. Тольятти, Автозаводский район, улица Борковская, дом №76, строение 2, площадью: 1466.1 кв.м.; - здания c кадастровым номером 63:09:0102153:3755, местоположение: Российская Федерация, Самарская область, городской округ Тольятти, г. Тольятти, Автозаводский район, улица Борковская, дом №76, строение 1, площадью: 1480 кв.м.; - здания c кадастровым номером 63:09:0102153:3756, местоположение: Российская Федерация, Самарская область, городской округ Тольятти, г. Тольятти, Автозаводский район, улица Борковская, дом №76, площадью: 1282 кв.м. Таким образом, с учетом долговой нагрузки должника перед ООО «Среда», ФИО1, ФИО5 и отсутствия у должника имущества и возможности рассчитаться по обязательствам с учетом разумных прогнозов его развития, прекращение производства по делу приведет к нарушению прав указанных лиц. Прекращая производство по делу о несостоятельности (банкротстве) должника в порядке абзаца 7 пункта 1 статьи 57 Закона о банкротстве, суд первой инстанции исходил из полного погашением реестра требований кредиторов должника третьим лицом, при этом не дал правовой оценки доводам арбитражного управляющего ФИО4, изложенным в дополнении (в суд поступило 22.03.2024, т.2 л.д. 44-45). Суд апелляционной инстанции не согласился с выводами суда первой инстанции о необходимости прекращения производства по делу о несостоятельности (банкротстве) ООО «ИНВЕСТ-ПРОЕКТ». Суд апелляционной инстанции учел, что у должника отсутствуют какие-либо активы, позволяющие рассчитаться с кредиторами, чьи требования приняты к производству, но не рассмотрены судом, за исключением возможного будущего актива (в случае удовлетворяя заявления управляющего о признании недействительной сделки и возврата в конкурную массу трех вышеперечисленных объектов недвижимости). Кроме того, суд апелляционной инстанции установил, что на момент рассмотрения судом вопроса о прекращении производства по делу о банкротстве должника, у должника имеются непогашенные обязательства перед кредиторами, обратившимися с заявлениями о включении в реестр требований кредиторов должника: - ООО «Среда» на сумму 4 390 000 руб., - ФИО1 на сумму 64 700 875 руб., - ФИО5 на сумму 10 900 000 руб. и сумму 8 200 000 руб. Суд апелляционной инстанции посчитал, что с учетом долговой нагрузки должника перед ООО «Среда», ФИО1 и ФИО5 и отсутствия у должника имущества, отсутствия в деле доказательств того, что должник продолжает заключать новые договоры, предпринимает все возможные усилия для выхода из кризисной ситуации, отсутствия сведений о наличии прибыли у должника, текущее финансовое состояние должника не позволяет погасить имеющиеся у него обязательства. Поэтому, по мнению суда апелляционной инстанции, оснований для прекращения производства по делу не имеется. Суд округа считает необходимым отметить следующее: Как верно указывает податель жалобы, обычным последствием погашения требований кредиторов, включенных в реестр, по смыслу пунктов 1 и 15 статьи 113 и пункта 4 статьи 125 Закона о банкротстве должно являться прекращение производства по делу о банкротстве. Такое погашение осуществляется заинтересованным лицом именно в целях прекращения производства по делу о банкротстве, в том числе, в случаях, когда заявитель заинтересован в прекращении производства по делу не для сохранения хозяйственной деятельности должника, а с тем, чтобы не допустить пересмотра хозяйственных решений должника (в частности, не допустить оспаривания сделок). Данная процедура является формой имущественной реабилитации бизнеса должника и/или контролирующих его лиц, а дальнейшее использование (или неиспользование) юридической оболочки должника (пункт 2 статьи 62 ГК РФ ) для целей процедур банкротства значения не имеет. Поэтому вывод суда апелляционной инстанции о том, что прекращению производства по делу препятствует отсутствие у должника реальной хозяйственной деятельности, правильным не является. Вместе с тем, как верно посчитал суд апелляционной инстанции, если стечение требований кредиторов в процедуре банкротства уже состоялось, но только часть из этих кредиторов включилась в реестр требований кредиторов должника, а должник с учетом его текущего финансового состояния и разумных прогнозов его развития заведомо неспособен будет расплатиться по всем своим, в том числе, непросроченным обязательствам, оснований для прекращения производства в этом случае нет, так как требования оставшихся кредиторов окажутся непогашенными, а значит, имущественная реабилитация должника и/или его контролирующих лиц будет невозможной. Это означает, что разрешение вопроса прекращения производства по делу по результатам погашения требований нельзя осуществлять в отрыве от вопроса о намерении погасить требования кредиторов. Наличие условий для последующего прекращения производства по делу в случае удовлетворения заявления о намерении должно обсуждаться уже при рассмотрении вопроса о намерении. Лицо, погашающее требования, должно принять для себя экономически обоснованное решение. Оно предоставляет финансирование в определенной сумме в конкретных целях, по существу, под условием последующего прекращения производства по делу. Не соответствует букве и духу данной процедуры использование финансирования, предоставленного под условием, с одной стороны, но отказ в исполнении этого условия, с другой стороны. В настоящем деле такой разрыв случился. Определение о признании требований кредиторов погашенными вступило в законную силу. В то же время, как следует из кассационной жалобы ФИО1 и отзыва на нее ООО «Среда», как минимум два кредитора, в чьих интересах суд апелляционной инстанции отказал в прекращении производства по делу, не возражают против такого прекращения. Поэтому суд кассационной инстанции не находит оснований для отмены постановления Одиннадцатого арбитражного апелляционного суда от 18.05.2024, отправившего вопрос на новое рассмотрение в суд первой инстанции. При новом рассмотрении суду первой инстанции следует учесть позицию кредиторов, чьи требования были предъявлены, но не удовлетворены в составе реестровых требований. И если данные кредиторы не возражают против прекращения производства по делу, осознавая свои риски, то препятствий для прекращения производства по делу о банкротстве не имеется. На основании изложенного и руководствуясь пунктом 1 части 1 статьи 287 , статьями 286 , 288 , 289 Арбитражного процессуального кодекса Российской Федерации, Арбитражный суд Поволжского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