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Наличие у участников закупки опыта оказания услуг, связанного с предметом контракта (значимость 50 %).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Наличие у участников закупки специалистов и иных работников определенного уровня квалификации (значимость 50 %). Квалификация трудовых ресурсов. Оценивается количество у участника закупки штатных сотрудников (аттестованных аудиторов) с опытом работы от 5 лет с даты выдачи единого квалификационного аттестата аудитора, имеющих право осуществлять аудит предприятий с долей собственности государства более 25%. Документальным подтверждением считается представление копий квалификационных аттестатов аудиторов, копий расширенной выписки из реестра саморегулируемой организации аудиторов о штатном составе, полученной не ранее чем за 3 месяца до даты публикации извещения о данном конкурсе, с предоставлением копий трудовых договоров (на каждого специалиста), трудовых книжек и дипломов о высшем образовании в требуемой области на каждого заявленного специалиста. Признавая заказчика нарушившим пункт 11 части 1 статьи 42 Закона о контрактной системе, антимонопольный орган, выводы которого поддержаны судом первой инстанции, исходил из того, что одновременное требование заказчиком трудового договора и трудовой книжки является излишним, поскольку в соответствии с подпунктом «б» пункта 30 Положения об оценке заявок на участие в закупке товаров, работ, услуг для обеспечения государственных и муниципальных нужд, утвержденного постановлением Правительства Российской Федерации от 31.12.2021 № 2604, наличие специалистов подтверждается трудовыми книжками или документами, подтверждающими предусмотренную в соответствии с профессиональными стандартами квалификацию специалистов и иных работников. Решение антимонопольного органа от 30.01.2023 № 086/07/3-104/2023 в указанной части заявителями не оспаривалось. В рассматриваемом случае заявители не согласны с данным решением в части вывода антимонопольного органа о том, что ООО «Глобалс Аудит» не представлены доказательства того, что указанные нарушения со стороны заказчика привели к нарушению прав самого общества. По мнению заявителей, данный вывод лишает общество, жалоба которого признана частично обоснованной, возможности требовать компенсации понесенных для защиты нарушенного права расходов. Исследовав и оценив по правилам статьи 71 АПК РФ имеющиеся в деле доказательства, суды пришли к выводу об отсутствии оснований для признания оспариваемого вывода управления незаконным, поскольку данный вывод сделан управлением применительно к обоснованию отсутствия необходимости выдачи заказчику предписания, является верным и, вопреки позиции заявителей, не предрешает вопрос возможности возмещения понесенных обществом расходов. Как верно отмечено апелляционным судом, вопрос о наличии либо отсутствии оснований для взыскания убытков в предмет исследования по настоящему спору не входит. С учетом изложенного суды правомерно отказали в удовлетворении требования заявителей о признании незаконным решения антимонопольного органа от 30.01.2023 № 086/07/3-104/2023 в оспариваемой ими части. Доводы подателей кассационной жалобы повторяют их позицию по спору, являлись предметом рассмотрения судов нижестоящих инстанций и не опровергают их выводы, сделанные на основании правильного применения норм права к установленным обстоятельствам дела. Существенных нарушений норм материального и процессуального права, в том числе являющихся в силу части 4 статьи 288 АПК РФ безусловными основаниями для отмены судебных актов, арбитражными судами первой и апелляционной инстанций при рассмотрении настоящего дела не допущено. Учитывая изложенное, руководствуясь пунктом 1 части 1 статьи 287 , статьей 289 Арбитражного процессуального кодекса Российской Федерации, Арбитражный суд Западно-Сибирского округа постановил: решение от 25.09.2023 Арбитражного суда Ханты-Мансийского автономного округа – Югры и постановление от 05.02.2024 Восьмого арбитражного апелляционного суда по делу № А75-8109/2023 оставить без изменения, кассационную жалобу – без удовлетворения. Постановление может быть обжаловано в Судебную коллегию Верховного Суда Российской Федерации в срок, не превышающий двух месяцев со дня его принятия, в порядке, предусмотренном статьей 291.1 Арбитражного процессуального кодекса Российской Федерации. Председательствующий С.Т. Шохирева Судьи Ю.Ф. Дружинина ФИО1 Суд: ФАС ЗСО (ФАС Западно-Сибирского округа) (подробнее) Истцы: Ответчики: АКЦИОНЕРНОЕ ОБЩЕСТВО "ГОСУДАРСТВЕННАЯ КОМПАНИЯ "СЕВЕРАВТОДОР" (ИНН: 8602257512) (подробнее) Управление Федеральной антимонопольной службы по Ханты-Мансийскому автономному округу - Югре (ИНН: 8601009316) (подробнее) Иные лица: ООО "Аудиторская Фирма "Профи" (подробнее) ООО "Глобалс Аудит" (ИНН: 6652022791) (подробнее) ООО Достовалова Наталья Владимировна учредитель "Глобалс Аудит" (подробнее) ООО "Инвестаудит" (ИНН: 5503178938) (подробнее) ООО ФИРМА АУДИТИНФОРМ (ИНН: 5504024112) (подробнее) Судьи дела: Черноусова О.Ю. (судья) (подробнее) Последние документы по делу: Постановление от 7 августа 2024 г. по делу № А75-8109/2023 Постановление от 5 февраля 2024 г. по делу № А75-8109/2023 Решение от 25 сентября 2023 г. по делу № А75-8109/2023 Резолютивная часть решения от 18 сентября 2023 г. по делу № А75-8109/2023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