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01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самовольными постройками два объекта капитального строительства, указанные в Протоколе № 01 от 20.03.2023 Главного управления государственного строительного надзора Московской области, расположенные на земельном участке с кадастровым номером 50:27:0020331:3793, общей площадью 2 000 кв.м., категория земель: «земли населенных пунктов», вид разрешенного использования: «легкая промышленность, пищевая промышленность, строительная промышленность, склады», расположенного по адресу: Московская область, г. Подольск, д. Кутьино.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ООО "Эксперт групп" осуществить снос двух объектов капитального строительства, указанных в Протоколе № 01 от 20.03.2023 Главного управления государственного строительного надзора Московской области, расположенных на земельном участке с кадастровым номером 50:27:0020331:3793, общей площадью 2 000 кв.м., категория земель: «земли населенных пунктов», вид разрешенного использования: «легкая промышленность, пищевая промышленность, строительная промышленность, склады», расположенного по адресу: Московская область, г. Подольск, д. Кутьино в трехмесячный срок со дня вступления решения суда по настоящему делу в законную силу. - Указать, что решение суда является основанием для прекращения регистрации в Едином государственном реестре недвижимости права собственности ООО "Эксперт групп" на два объекта самовольного строительства, расположенных по адресу: Московская область, г. Подольск, д. Кутьино. В случае неисполнения ООО "Эксперт групп" решения суда по истечении трех месяцев с момента возбуждения исполнительного производства, в соответствии с ч. 1 ст. 206 ГПК РФ предоставить право Администрации Городского округа Подольск осуществить указанные действия по сносу самовольных построек, объектов капитального строительства, указанных в Протоколе № 01 от 20.03.2023 Главного управления государственного строительного надзора Московской области, расположенных на земельном участке с кадастровым номером 50:27:0020331:3793, общей площадью 2 000 кв.м., категория земель: «земли населенных пунктов», вид разрешенного использования: «легкая промышленность, пищевая промышленность, строительная промышленность, склады», расположенного по адресу: Московская область, г. Подольск, д. Кутьино, с последующим взысканием с Ответчика понесенных расходов, связанных с неисполнением решения суда. К участию в деле в качестве третьих лиц, не заявляющих самостоятельных требований относительно предмета спора, судом в порядке статьи 51 Арбитражного процессуального кодекса (далее – АПК РФ) привлечены Главное управление государственного строительного надзора Московской области, Министерство жилищной политики Московской области. Решением Арбитражного суда Московской области от 07.02.2024 в удовлетворении требований отказано. От ООО " Эксперт групп " поступило заявление о взыскании судебных расходов по делу № А41-32320/2023 в сумме 350 000 руб. Суд первой инстанции, удовлетворяя заявленные требования о взыскании судебных расходов в части, исходил из того, что истцом представлены доказательства в обоснование заявленных требований. При этом указал, что взыскиваемые судебные расходы являются чрезмерными. Оспаривая определение суда первой инстанции по мотивам, изложенным в апелляционной жалобе, ответчик указывает, что взысканные судебные расходы являются чрезмерными. Апелляционный суд не может согласиться с доводами апелляционной жалобы в силу следующего. Статьей 101 Арбитражного процессуального кодекса Российской Федерации предусмотрено, что судебные расходы состоят из государственной пошлины и судебных издержек, связанных с рассмотрением дела арбитражным судом. Согласно статье 106 Арбитражного процессуального кодекса Российской Федерации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В соответствии с пунктом 2 статьи 110 Арбитражного процессуального кодекса Российской Федерации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Как разъяснено в пункте 11 Постановления Пленума Верховного Суда РФ от 21.01.2016 N 1 "О некоторых вопросах применения законодательства о возмещении издержек, связанных с рассмотрением дела" (далее - Постановление Пленума от 21.01.2016 N 1),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Согласно пункту 13 выше названного Постановления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В соответствии с правовой позиции Конституционного Суда Российской Федерации, изложенной в определении от 21.12.2004 № 454-О, реализация права по уменьшению суммы расходов судом возможна лишь в том случае, если он признает эти расходы чрезмерными в силу конкретных обстоятельств дела. Согласно определению Конституционного Суда Российской Федерации от 21.12.2004 N 454-О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Согласно рекомендациям, изложенным в постановлении Пленума ВС РФ от 21 января 2016 г. №1 «О некоторых вопросах применения законодательства о возмещении издержек, связанных с рассмотрением дела»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2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В обоснование понесенных расходов заявителем представлены Договор об оказании юридических услуг от 14.06.2023, акт выполненных работ от 07.02.2024, квитанция к приходному кассовому ордеру №12/23 от 14.06.2023.Факт несения истцом судебных расходов на оплату юридических услуг подтвержден относимыми и допустимыми доказательствами, представленными в материалы дела. Согласно разъяснениям, данным в пункте 10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Недоказанность данных обстоятельств является основанием для отказа в возмещении судебных издержек. Пунктом 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предусмотрено, что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Согласно правовой позиции Конституционного Суда Российской Федерации, изложенной в Определении от 21.12.2004 № 454-О, реализация права по уменьшению суммы расходов судом возможна лишь в том случае, если он признает эти расходы чрезмерными в силу конкретных обстоятельств дела. Таким образом, при взыскании судебных расходов следует принять во внимание обстоятельства, свидетельствующие о том, что расходы стороны вызваны объективной необходимостью по защите нарушенного права, при этом для решения вопроса о размере взыскиваемых расходов на представителя необходимо исследовать представленные документы, подтверждающие как факт оказания услуг, так и размер понесенных стороной затрат. Право на возмещение судебных расходов на оплату услуг представителя возникает при условии фактического несения стороной (доверителем) затрат, получателем которых является лицо (организация), оказывающее юридические услуги. В соответствии с правовой позиции Конституционного Суда Российской Федерации, изложенной в определении от 21.12.2004 № 454-О, реализация права по уменьшению суммы расходов судом возможна лишь в том случае, если он признает эти расходы чрезмерными в силу конкретных обстоятельств дела. При определении разумных пределов расходов на оплату услуг представителя могут приниматься во внимание, в частности: время, которое мог бы затратить на подготовку материалов квалифицированный специалист; сложившаяся в регионе стоимость оплаты услуг адвокатов; продолжительность рассмотрения и сложность дела. Изучив материалы дела, суд установил, что в ходе рассмотрения дела в Арбитражном суде Московской области в судебных заседаниях 04.09.2023 (том 2 л.д. 35), 20.09.2023 (том 2 л.д. 48), 22.01.2024 - 05.02.2024 (том 3 л.д. 47), принимал участие представитель заявителя ФИО2, действующий на основании доверенности, что подтверждается протоколами судебных заседаний. Доказательств участия представителя заявителя в судебных заседаниях 14.06.2023 (том 1 л.д. 62), 04.12.2023 (том 2 л.д. 148) не подтверждается материалами дела. В судебном заседании 05.07.2023 (том 1 л.д. 150), принимала участие генеральный директор ООО "Эксперт групп" ФИО3, ввиду чего судебные расходы за участие представителя в судебном заседании 05.07.2023 взысканию не подлежат. С учетом количества судебных заседаний с участием представителей заявителя суд полагает разумной сумму расходов за участие представителя в судебных заседаниях в сумме 60 000 руб. В рамках оказания юридической помощи представителем заявителя были подготовлены отзыв на исковое заявление (том 1 л.д. 83-86), ходатайство о назначении по делу судебной экспертизы (том 2 л.д. 25-26), отзыв на исковое заявление с учетом проведенной судебной экспертизы (том 2 л.д. 117-119). В части требований за составление процессуальных документов, представленных в суде первой инстанции, суд полагает разумной сумму расходов в сумме 50 000 руб. При определении разумного предела возмещения судебных расходов, арбитражный суд исходит из возможности решения этого вопроса, предоставленной ему частью 2 статьи 110 Арбитражного процессуального кодекса Российской Федерации, что является элементом судебного усмотрения. Согласно определению Конституционного Суда Российской Федерации от 21.12.2004 N 454-О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статьи 17 (часть 3) Конституции Российской Федерации. Именно поэтому в части 2 статьи 110 Арбитражного процессуального кодекса Российской Федерации речь идет, по существу, об обязанности суда установить баланс между правами лиц, участвующих в деле. С учетом правовой позиции, изложенной в Определении Конституционного Суда Российской Федерации от 21.12.2004 №454-О, арбитражный апелляционный суд считает, что судом первой инстанции обоснованно взысканы с ответчика расходы на оплату услуг представителя в соответствии с положениями статей 106 и 110 Арбитражного процессуального кодекса Российской Федерации, а также в учетом объема и сложности рассматриваемого дела в сумме 110 000 руб. Доводы, изложенные в апелляционной жалобе отклоняются по следующим основаниям. Критерий разумности, используемый при определении суммы расходов на оплату услуг представителя, понесенных лицом, в пользу которого принят судебный акт (пункт 2 статьи 110 Арбитражного процессуального кодекса Российской Федерации), является оценочным. Суд апелляционной инстанции, руководствуясь вышеприведенными нормами права и правовыми позициями вышестоящих судов, исходит из того, что законодательством Российской Федерации установлен принцип свободы в заключении договоров, в том числе и на оказание юридических услуг. При этом гонорар представителя зависит от многих факторов, а сумма вознаграждения не может быть ограничена минимально установленными ставками на определенные виды услуг. Таким образом, лицо, участвующее в деле, вправе заключить договор с представителем на любую сумму. В то же время, при отнесении судебных издержек на другую сторону по делу, суд оценивает их разумность и обоснованность в целях соблюдения баланса интересов лиц, участвующих в деле. Суд апелляционной инстанции отмечает, что в любом случае, конкретный размер стоимости юридических услуг по конкретному делу, зависит от обстоятельств и сложности дела, что не исключает его определение именно в той величине, которая была оплачена ответчиком. В свою очередь истец, по мнению апелляционной коллегии, инициировавший рассмотрение данного дела, до обращения в арбитражный суд с иском обязан был просчитать все правовые последствия, связанные с его разрешением, в том числе и последствия неблагоприятного для самого истца исхода спора, а, следовательно, и необходимость возмещения понесенных другой стороной судебных расходов. Доводы заявителя, изложенные в апелляционной жалобе,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апелляционным судом несостоятельными и не могут служить основанием для отмены оспариваемого решения Арбитражного суда Московской области. При изложенных обстоятельствах апелляционный суд считает, что выводы суда первой инстанции основаны на полном и всестороннем исследовании материалов дела, при правильном применении норм действующего законодательства. Нарушений норм процессуального права, являющихся безусловным основанием к отмене судебного акта, судом первой инстанции не допущено. Оснований для отмены обжалуемого судебного акта не имеется. Руководствуясь статьями 266 , 268 , пунктом 1 части 4 статьи 272 , статьей 271 Арбитражного процессуального кодекса Российской Федерации,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