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Освободить Администрацию Городского округа Коломна Московской области (ИНН &lt;***&gt;, ОГРН &lt;***&gt;) от взыскания (уплаты) исполнительского сбора по исполнительному производству от 08.04.2024 № 215/24/98050-ИП в размере 50 000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Приостановить до рассмотрения по существу подаваемого административного иска исполнительное производство от 08.04.2024 № 215/24/98050-ИП. Определением Арбитражного суда Московской области от 27 июня 2024 года по делу № А41-54261/2024 на основании части пункта 1 части 1 статьи 129 АПК РФ заявление Администрации городского округа Коломна Московской области возвращено заявителю в связи с неподсудностью спора данному арбитражному суду. Заявитель, не согласившись с определением суда, обратился с апелляционной жалобой, в которой просит определение Арбитражного суда Московской области от 27 июня 2024 года о возвращении заявления по делу № А41-54261/2024 отменить. В соответствии с ч. 2 ст. 272 АПК РФ , апелляционные жалобы на определения арбитражного суда первой инстанции, за исключением случаев, предусмотренных настоящим Кодексом, рассматриваются судьей арбитражного суда апелляционной инстанции единолично. Определением Десятого арбитражного апелляционного суда от 15 августа 2024 года рассмотрение апелляционной жалобы назначено на 04 сентября 2024 года на 10 час. 20 мин. Определение арбитражного апелляционного суда направлено в адрес, участвующих в деле, заказной корреспонденцией. Информация о принятии апелляционной жалобы к производству вместе с соответствующим файлом размещена в информационно-телекоммуникационной сети Интернет на сайте Десятого арбитражного апелляционного суда (www.10aas.arbitr.ru) и на сайте (www.arbitr.ru) в соответствии положениями части 6 статьи 121 Арбитражного процессуального кодекса Российской Федерации (в редакции Федерального закона от 27 июля 2010 года № 228-ФЗ, вступившего в силу 01 ноября 2010 года). Дело рассмотрено в соответствии со статьями 123 , 156 Арбитражного процессуального кодекса Российской Федерации в отсутствие представителей сторон, извещенных надлежащим образом о дате и времени судебного заседания. Проверив законность и обоснованность принятого по делу судебного акта в порядке главы 34 Арбитражного процессуального кодекса Российской Федерации, исследовав доводы апелляционной жалобы и материалы дела, суд апелляционной инстанции не усматривает оснований для удовлетворения апелляционной жалобы, отмены обжалуемого судебного акта. При вынесении обжалуемого определения суд первой инстанции правомерно руководствовался следующим. Согласно части 6 статьи 38 Арбитражного процессуального кодекса Российской Федерации заявление об оспаривании действий (бездействия) судебного пристава- исполнителя подается в арбитражный суд по месту нахождения судебного пристава- исполнителя. Согласно пункту 1 статьи 34 Федерального Конституционного Закона от 28 апреля 1995 года № 1-ФКЗ «Об Арбитражных судах Российской Федерации» в субъектах Российской Федерации действуют арбитражные суды республик, краев, областей, городов федерального значения, автономной области и автономных округов. На территории города Москвы действует Арбитражный суд г. Москвы, расположенный по адресу: 115225, Москва, ул. Большая Тульская, д. 17. Специализированный отдел судебных приставов по Московской области ГМУ ФССП России является структурным подразделением ГМУ ФССП России, которое расположено в г. Москве. Следовательно, настоящее заявление подано в Арбитражный суд Московской области с нарушением правил о территориальной подсудности. В соответствии с пунктом 1 части 1 статьи 129 Арбитражного процессуального кодекса Российской Федерации арбитражный суд возвращает исковое заявление, если при рассмотрении вопроса о принятии заявления установит, что дело неподсудно данному арбитражному суду. Суд апелляционной инстанции соглашается с выводом суда первой инстанции о том, что заявление об оспаривании постановления судебного пристава-исполнителя, подлежит рассмотрению Арбитражным судом г. Москвы. Заявление правомерно возвращено обществу обжалуемым определением суда первой инстанции в соответствии с пунктом п. 1 ч. 1 ст. 129 АПК РФ . Вопреки доводам апелляционной жалобы территориальная подсудность спора определена судом первой инстанции верно. При этом само по себе ошибочное указание в определении Коломенского городского суда Московской области от 29.05.2024 о возвращении административного искового заявления Арбитражного суда Московской области в качестве компетентного суда по рассмотрению настоящего спора, не изменяет законодательно установленной территориальной подсудности спора. В связи с изложенным, доводы заявителя апелляционной жалобы о подсудности спора Арбитражному суду Московской области отклоняются апелляционным судом. Согласно Определению Конституционного Суда Российской Федерации от 15 января 2009 г. № 144-О-П рассмотрение дела с нарушением правил подсудности является безусловным основанием для отмены судебного акта, принятого по существу спора. Принимая во внимание изложенное, суд апелляционной инстанции считает, что разрешая вопрос о подсудности спора, суд первой сделал правильные выводы о неподсудности спора Арбитражному суду Московской области, не допустив при этом неправильного применения норм процессуального права. Определение суда первой инстанции является законным и обоснованным, а апелляционная жалоба удовлетворению не подлежит. Руководствуясь статьями 266 , 268 , пунктом 1 части 4 статьи 272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