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Расположение объекта капитального строительства, находящегося в собственности Заявителя, на иных земельных участках (не только на испрашиваемом) и права на иные земельные участки не установлены или сведения об этих земельных участках не представлены (Пункт 13.2.11. административного регламента предоставления государственной услуги "Предоставление земельных участков, государственная собственность на которые не разграничена, в аренду без проведения торгов, в собственность за плату без проведения торгов"). Отсутствует обоснование расположения объекта капитального строительства на двух земельных участках.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Границы земельного участка, указанного в Запросе о его предоставлении, подлежат уточнению в соответствии с Федеральным законом от 13.07.2015 N 218-ФЗ "О государственной регистрации недвижимости" (Пункт 13.2.49. административного регламента предоставления государственной услуги "Предоставление земельных участков, государственная собственность на которые не разграничена, в аренду без проведения торгов, в собственность за плату без проведения торгов"). Земельный участок накладывается на объект капитального строительства, расположенный на смежном земельном участке. Кроме того, в обоих отказах со стороны администрации обществу предложено предоставить правоустанавливающие документы на объект капитального строительства 50:57:0110603:86. Полагая, что отказы в предоставлении земельного участка на праве собственности, нарушают права и законные интересы заявителя, общество обратилось в суд с настоящим заявлением. Отказывая в удовлетворении заявленных требований, суд первой инстанции правомерно исходил из нижеследующего. В соответствии с ч. 1 ст. 198 АПК РФ ,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силу положений ч. 1 ст. 198 и ч. 4 ст. 200 АПК РФ , для признания оспариваемых действий (бездействия) органов, осуществляющих публичные полномочия, должностных лиц, незаконными необходимо наличие одновременно двух обязательных условий: несоответствие их закону или иному нормативному правовому акту и нарушение им прав и охраняемых законом интересов заявителя, а также незаконного возложения ими на заявителя обязанности, создающей иные препятствия для осуществления заявителем предпринимательской и иной экономической деятельности. С учетом нормативной совокупности статьи 65 и части 5 статьи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пункту 2 части 1 статьи 39.1 Земельного кодекса Российской Федерации земельные участки, находящиеся в государственной или муниципальной собственности, предоставляются на основании договора купли-продажи в случае предоставления земельного участка в собственность за плату. 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9 - 11 настоящего Кодекса (статья 39.2 Земельного кодекса Российской Федерации). Статьей 39.3 Земельного кодекса Российской Федерации предусмотрено, что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названной статьи. Без проведения торгов осуществляется продажа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 (пункт 6 части 2 статьи 39.3 Земельного кодекса Российской Федерации). Порядок предоставления земельного участка, находящегося в государственной или муниципальной собственности, без проведения торгов установлен статьей 39.17 названного Кодекса. Из пунктов 1 и 2 статьи 39.17 Земельного кодекса Российской Федерации следует, что для приобретения прав на земельный участок, находящийся в государственной или муниципальной собственности, без проведения торгов, граждане или юридические лица обращаются в уполномоченный орган с заявлением о приобретении прав на земельный участок с приложением документов, необходимых для приобретения прав на земельный участок. Пунктом 5 статьи 39.17 Земельного кодекса Российской Федерации установлено, что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 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 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 3) принимает решение об отказе в предоставлении земельного участка при наличии хотя бы одного из оснований, предусмотренных статьей 39.16 настоящего Кодекса, и направляет принятое решение заявителю. В указанном решении должны быть указаны все основания отказа. Статьей 39.16 Земельного кодекса Российской Федерации предусмотрен исчерпывающий перечень оснований для отказа в предоставления земельного участка, находящегося в муниципальной или государственной собственности, без проведения торгов. Частью 1 статьи 39.20 Земельного кодекса Российской Федерации предусмотрено, что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Как следует из материалов дела, ООО "Фирма Нюанс" является арендатором земельного участка с кадастровым номером 50:57:0110603:5 категория земель: земли населенных пунктов, вид разрешенного использования: торговая деятельность на основании Договора аренды 11/2001 от 12.01.2001 г.; земельного участка с кадастровым номером 50:57:0110603:22, категория земель: земли населенных пунктов, вид разрешенного использования: торговая деятельность на основании Договора аренды N 243/2012, от 09.10.2012 г. с расположенным на них нежилым зданием с кадастровым номером 50:57:0110603:86, наименование: автомагазин. ООО "Фирма Нюанс" являясь собственником нежилого здания с кадастровым номером 50:57:0110603:86, обратилось в администрацию Городского округа Коломна Московской области с заявлением о предоставлении в собственность за плату указанных земельных участков. Администрацией Городского округа Коломна Московской области принято Решение об отказе в предоставлении государственной услуги "Предоставление земельных участков, государственная собственность на которые не разграничена, в аренду без проведения торгов, в собственность за плату без проведения торгов" от 31.05.2023 N Р001-8842059574-71463517, N Р001-8842059574-71463533. Причины отказа для предоставления государственной услуги N P001-8842059574-71463533 следующие: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Расположение объекта капитального строительства, находящегося в собственности Заявителя, на иных земельных участках (не только на испрашиваемом) и права на иные земельные участки не установлены или сведения об этих земельных участках не представлены (Пункт 13.2.11. административного регламента предоставления государственной услуги "Предоставление земельных участков, государственная собственность на которые не разграничена, в аренду без проведения торгов, в собственность за плату без проведения торгов"). Отсутствует обоснование расположения объекта капитального строительства на двух земельных участках.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Границы земельного участка, указанного в Запросе о его предоставлении, подлежат уточнению в соответствии с Федеральным законом от 13.07.2015 N 218-ФЗ "О государственной регистрации недвижимости" (Пункт 13.2.49. административного регламента предоставления государственной услуги "Предоставление земельных участков, государственная собственность на которые не разграничена, в аренду без проведения торгов, в собственность за плату без проведения торгов"). Земельный участок накладывается на объект капитального строительства, расположенный на смежном земельном участке. В соответствии с ч. 2 ст. 51 Градостроительного кодекса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Согласно ч. 1 ст. 51 Градостроительного кодекса РФ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Кроме того, в соответствии с ч. 6 ст. 30 Градостроительного кодекса РФ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 1) виды разрешенного использования земельных участков и объектов капитального строительства; 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Согласно ч. 1 ст. 38 Градостроительного кодекса РФ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 1) предельные (минимальные и (или) максимальные) размеры земельных участков, в том числе их площадь; 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предельное количество этажей или предельную высоту зданий, строений, сооружений;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Из содержания указанных норм следует, что строительство здания должно осуществляться в пределах одного земельного участка, с соблюдением, в том числе минимальных отступов от границ земельных участков. В соответствии с ч. 1 ст. 9 АПК РФ судопроизводство в арбитражном суде осуществляется на основе состязательности. Согласно ч. 1 ст. 65 АПК РФ каждое лицо, участвующее в деле, должно доказать обстоятельства, на которые оно ссылается как на основание своих требований и возражений. Как верно отметил суд первой инстанции, заявителем не представлено доказательств, что имеется разрешение на строительство спорного здания в пределах двух земельных участков. За формированием единого земельного участка, на котором расположено нежилое здание, заявитель также не обращался. В силу части 3 статьи 201 Арбитражного процессуального кодекса Российской Федерации, в случае, если арбитражный суд установит, что оспариваемое решение соответствует закону или иному нормативному правовому акту и не нарушает права и законные интересы заявителя, суд принимает решение об отказе в удовлетворении заявленного требования. Учитывая изложенные обстоятельства, оценив все имеющиеся доказательства по делу в их совокупности и взаимосвязи, как того требуют положения, содержащиеся в части 2 статьи 71 Арбитражного процессуального кодекса Российской Федерации и другие положения Кодекса, суд первой инстанции пришел к обоснованному выводу об отсутствии оснований для удовлетворения заявленных требований. Доводы заявителя апелляционной жалобы фактически сводятся к повторению утверждений, исследованных и правомерно отклоненных арбитражным судом первой инстанции, и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и не могут служить основанием для отмены обжалуемого судебного акта, поскольку не свидетельствуют о нарушении судом первой инстанции норм материального и процессуального права, а лишь указывают на несогласие заявителя апелляционной жалобы с оценкой судом доказательств. Нарушений норм процессуального права, являющихся в силу части 4 статьи 270 АПК РФ основанием для отмены принятого судебного акта, арбитражным апелляционным судом не установлено. Апелляционная жалоба заявителя удовлетворению не подлежит. Руководствуясь статьями 266 , 268 , пунктом 1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