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Установить, соответствует ли объект, расположенный на земельном участке с кадастровым номером 50:28:0050312:540 по адресу: Московская область, городской округ Домодедово, признакам объекта капитального строительства, либо является временным сооружением? Если не отвечает признакам объекта капитального строительства, то почему?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размеры и технические параметры объекта, расположенного на земельном участке с кадастровым номером 50:28:0050312:540.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Установить, соответствует ли объект, расположенный на земельном участке с кадастровым номером 50:28:0050312:540 по адресу: Московская область, городской округ Домодедово, требованиям Технического регламента о безопасности зданий и сооружений, строительно-техническим, градостроительным, экологическим, санитарно-гигиеническим, противопожарным, и иным нормам и правилам? Если не соответствуют, то указать, какие нарушения допущены и возможно ли их устранить?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Установить, создает ли объект, расположенный на земельном участке с кадастровым номером 50:28:0050312:540 по адресу: Московская область, городской округ Домодедово, угрозу жизни и здоровью граждан, нарушает ли права и законные интересы третьих лиц? 11.05.2023 в материалы дела поступило заключение эксперта №АР-008, из которого усматриваются следующие выводы. В рамках проведенного исследования экспертом установлено, что спорный объект недвижимости прочно связан с землей (фундамент - монолитная железобетонная плита), подсоединён к электрическим сетям, срок службы конструкций - более 100 лет, в связи с чем объект исследования является объектом капитального строительства, перемещение которого невозможно без несоразмерного ущерба его конструкциям и назначению. Также экспертом установлено, что спорный объект недвижимости соответствует требованиям Технического регламента о безопасности зданий и сооружений, строительно- техническим, санитарно-гигиеническим, нормам и правилам, за исключением противопожарных правил, а именно, СП 4.13130.2013. В частности, ответчику необходимо произвести оборудование исследуемого здания автоматическими установками пожаротушения для уменьшения противопожарных расстояний с 9 до 6 метров. Однако, в целом, как указал эксперт, так как данное нарушение является устранимым, то здание не создает угрозу жизни и здоровью граждан, не нарушает права и законные интересы третьих лиц В судебном заседании от 28.08.2023 эксперт ФИО2 дал пояснения по судебной экспертизе, подтвердил данные выводы. Вместе с тем, судом первой инстанции было установлено, что в ходе проведения экспертизы не ставился вопрос о фактическом расположении спорного объекта относительно границ земельного участка, соответствии его назначения виду разрешенного использования земельного участка, в связи с чем определением от 31.08.2023 по делу была назначена дополнительная экспертиза, проведение которой поручено эксперту ФИО2. На разрешение эксперта поставлены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Установить, соответствует ли объект, расположенный на земельном участке с кадастровым номером 50:28:0050312:540, виду разрешенного использования земельного участка, категории земель?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процент застройки земельного участка с кадастровым номером 50:28:0050312:540.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Установить располагается ли спорный объект недвижимости в границах земельного участка с кадастровым номером 50:28:0050312:540. В случае отрицательного ответа на вопрос установить площадь объекта, расположенного за пределами границ земельного участка с кадастровым номером 50:28:0050312:540. 13.11.2023 в материалы дела поступило заключение эксперта №АР-008-Д/2023, из которого усматриваются следующие выводы. Как указал эксперт, по результатам визуального осмотра было установлено, что нежилое здание используется под склад, что соответствует виду разрешенного использования земельного участка с кадастровым номером 50:28:0050312:540. На момент проведения экспертизы процент застройки участка составляет 27%, что не превышает установленный максимальный процент - 50%. Также экспертом установлено, что спорный объект недвижимости полностью распложен в границах земельного участка с кадастровым номером 50:28:0050312:540. В судебном заседании от 07.02.2024 эксперт ФИО2 дал пояснения относительно экспертного исследования. В связи с тем, что в ходе судебного разбирательства ООО «Коломенское, 105» указало на устранение выявленных при проведении судебной экспертизы нарушений в отношении пожарной безопасности, определением от 07.02.2024 по делу была назначена дополнительная экспертиза по вопросу: «С выездом на место и с учетом материалов дела №А41-75096/22 установить, устранены ли допущенные нарушения, выявленные экспертом при проведении судебной экспертизы при ответе на вопрос №3, отраженном в экспертном заключении АНО «Институт судебных экспертиз и независимых исследований» №АР-008?». Проведение экспертизы было поручено также эксперту ФИО2. Как следует из представленного 04.04.2024 в материалы дела заключения эксперта №АР008//2-Д/2024, допущенные нарушения, выявленные экспертом при проведении судебной экспертизы при ответе на вопрос №3, отраженном в экспертном заключении АНО «Институт судебных экспертиз и независимых исследований» №АР-008 устранены. Объект исследования полностью соответствует требованиям пожарной безопасности. Указанные экспертные заключения в силу положений части 1 статьи 64 , статей 67 и 68 АПК РФ правомерно признаны судом первой инстанции надлежащим доказательством и оценено в совокупности с иными доказательствами. Правовые основы проведения судебных экспертиз в арбитражном процессе регулируются положениями Арбитражного процессуального кодекса Российской Федерации и Федерального закона от 31.05.2001 N 73-ФЗ "О государственной судебно-экспертной деятельности в Российской Федерации" (далее - Закон N 73-ФЗ). В соответствии с частью 2 статьи 86 Арбитражного процессуального кодекса Российской Федерации в заключении эксперта должны быть отражены, в том числе: - содержание и результаты исследований с указанием примененных методов; - оценка результатов исследований, выводы по поставленным вопросам и их обоснование; - иные сведения в соответствии с федеральным законом. В соответствии со статьей 8 Закона N 73-ФЗ эксперт проводит исследования объективно, на строго научной и практической основе, в пределах соответствующей специальности, всесторонне и в полном объеме. В соответствии со ст. 86 АПК РФ и ст. 25 Федерального закона "О государственной судебно-экспертной деятельности в Российской Федерации" от 31.05.2001 N 73-ФЗ, на основании проведенных исследований с учетом их результатов эксперт от своего имени или комиссия экспертов дают письменное заключение и подписывают его. Заключение эксперта должно основываться на положениях, дающих возможность проверить обоснованность и достоверность сделанных выводов на базе общепринятых научных и практических данных. Требования к содержанию заключения эксперта установлены статьей 25 Закона N 73-ФЗ, согласно которой в заключении эксперта должны быть отражены, в том числе: - содержание и результаты исследований с указанием примененных методов; - оценка результатов исследований, обоснование и формулировка выводов по поставленным вопросам. С учетом требований изложенных выше норм права надлежащим образом выполненное экспертное заключение должно содержать подробное описание проведенных исследований, сделанные в результате этих исследований выводы и ответы на поставленные арбитражным судом вопросы. Суд апелляционной инстанции соглашается с выводом суда первой инстанции о том, что экспертные заключения соответствуют указанным выше нормам. У суда отсутствуют основания сомневаться в достоверности и объективности выводов экспертов. Сторонами в материалы дела не представлены какие-либо бесспорные доказательства, свидетельствующие о недостоверности заключения экспертов, и которые исключают использование его в качестве допустимого доказательства по делу. Вопреки доводам апелляционной жалобы, само по себе несогласие заявителя жалобы с результатом экспертизы не свидетельствует о его недостоверности и не может являться основанием для отмены обжалуемого судебного акта. Таким образом, результатами судебных экспертиз подтверждено, что спорный объект недвижимости соответствует требованиям Технического регламента о безопасности зданий и сооружений, строительно-техническим, градостроительным, экологическим, санитарно- гигиеническим, противопожарным, и иным нормам и правилам, не создает угрозы жизни и здоровью граждан и третьих лиц, не ограничен в обороте, не выходит за границы земельного участка с кадастровым номером 50:28:0050312:540. Закрепленные в статьях 35 и 40 Конституции Российской Федерации гарантии права собственности и права на жилище предоставляются лишь в отношении того имущества, которое принадлежит соответствующему субъекту на законных основаниях; самовольное же строительство представляет собой правонарушение, а обязанность по сносу самовольной постройки - санкцию за такое правонарушение, как это предусмотрено статьей 222 ГК РФ . Указанная в статье 222 ГК РФ санкция применяется с учетом характера допущенных нарушений, а сама статья направлена на защиту прав граждан, а также на обеспечение баланса публичных и частных интересов и тем самым на реализацию статей 17 (часть 3) и 55 (часть 3) Конституции Российской Федерации (определения Конституционного Суда Российской Федерации от 29 января 2015 г. Ш01-О, от 24 марта 2015 г. №58-О, от 27 сентября 2016 г. Ш748-О, от 28 марта 2017 г. Ш09-О и др.). Снос объекта самовольного строительства является крайней мерой гражданско- правовой ответственности, а устранение последствий нарушений должно быть соразмерно самому нарушению, не должно создавать дисбаланса между публичным и частным интересом, приводящего к нарушению устойчивости хозяйственного оборота и причинению несоразмерных убытков. С учетом изложенного, исследовав и оценив доказательства в их совокупности, исходя из предмета и оснований заявленных исковых требований, а также из достаточности и взаимной связи всех доказательств в их совокупности, установив обстоятельства, входящие в предмет доказывания и имеющие существенное значение для правильного разрешения спора, принимая во внимание конкретные обстоятельства дела, руководствуясь положениями действующего законодательства, суд первой инстанции правомерно пришел к выводу об удовлетворении требования о признании права собственности на спорный объект недвижимости, правовых оснований для сноса самовольной постройки судом первой инстанции правомерно не усмотрено. При изложенных обстоятельствах апелляционный суд считает, что выводы суда первой инстанции основаны на полном и всестороннем исследовании материалов дела, при правильном применении норм действующего законодательства. Обжалуя решение арбитражного суда первой инстанции по настоящему делу, заявитель не указывает каких-либо конкретных обстоятельств, по которым он не согласен с обжалуемым решением, а лишь повторно ссылается на те обстоятельства, которые им указаны в ходе рассмотрения дела в суде первой инстанции. Таким образом, доводы заявителя направлены на переоценку обжалуемого судебного акта,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апелляционным судом несостоятельными и не могут служить основанием для отмены оспариваемого решения суда. Судом первой инстанции дана надлежащая оценка всем имеющимся в деле доказательствам, оснований для отмены или изменения судебного акта не имеется. Оснований для переоценки выводов суда первой инстанции, сделанных при рассмотрении настоящего спора по существу, апелляционным судом не установлено. Нарушений норм процессуального права, являющихся безусловным основанием к отмене судебного акта, судом первой инстанции не допущено. Оснований для отмены обжалуемого судебного акта не имеется. Руководствуясь статьями 266 - 271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