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Подрядчик уведомил заказчика о необходимости выполнения дополнительных работ и последний дал согласие в форме, установленной в законе и договоре, не только на их выполнение, но и на увеличение в связи с этим стоимости работ. Необходимо учитывать, что сам по себе акт приемки строительно-монтажных работ, подписанный представителем заказчика, согласием, дающим право подрядчику на оплату дополнительных работ, не является, поскольку он подтверждает только факт выполнения подрядчиком работ, а не согласие заказчика на их оплату. Подрядчик, не сообщивший заказчику о необходимости выполнения дополнительных работ, не учтенных в технической документации, не вправе требовать их оплаты, даже когда такие работы были включены в акт приемки, подписанный заказчиком. Сдача результата работ заказчику при наличии заключенного сторонами договора, определяющего объем и стоимость работ, сама по себе не является основанием для взыскания задолженности за выполненные дополнительные работы. Существенным обстоятельством в таком споре является не только сам факт сдачи этих работ заказчику, но и их выполнение в строгом соответствии с договором. Неполучение ответа заказчика на запрос подрядчика о дополнительных работах нельзя считать одобрением этих работ. Подтверждением одобрения заказчика на изменение условий контракта может быть только явное и утвердительное его согласие на увеличение стоимости контракта в связи с необходимостью выполнения дополнительных работ. Соглашение о проведении дополнительных работ может содержаться как в едином документе - дополнительном соглашении, так и в нескольких документах, сообщениях посредством обмена ими (статьи 435 , 438 , пункт 2 статьи 434 ГК РФ ). Но необходимо учитывать, что если стороны при заключении договора согласовали недопустимость изменения твердой цены договора без заключения в письменном виде соответствующего дополнительного соглашения и на протяжении всего времени его исполнения вносили изменения в договор, в том числе, по объемам, видам и стоимости работ дополнительными соглашениями, то подрядчик, будучи осведомленным о порядке согласования дополнительных работ, приступив к их выполнению в отсутствие необходимого дополнительного соглашения и согласования стоимости дополнительных работ, принял на себя все соответствующие риски.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подрядчик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В таком случае при первой возможности подрядчик должен уведомить заказчика о проведении срочных работ. Исходя из приведенных норм, подрядчик при рассмотрении иска о взыскании стоимости дополнительных работ должен доказать: - выполненные работы относятся к дополнительным и имелась необходимость в их проведении; - подрядчиком исполнена обязанность по уведомлению заказчика о необходимости проведения дополнительных работ и получено согласие заказчика в установленной законом и договором форме не только не их выполнение, но и на возмещение их стоимости или что приостановление работ без выполнения работ могло привести к гибели или повреждению объекта строительства; - дополнительные работы фактически выполнены, их объем и стоимость. Соответственно, заказчик вправе предоставить доказательства, опровергающие данные факты. Между тем, вышеуказанные обстоятельства, которые необходимо установить при рассмотрении иска о взыскании стоимости дополнительных работ, судами в полном объеме не установлены. Суд апелляционной инстанции, указывая, что работы на сумму 385 578 руб. 24 коп. (неподписанные подрядчиком КС-2, КС-3 № 22 от 01.20.2021) и на сумму 1 377 858 руб. 12 коп. (неподписанные подрядчиком КС-2, КС-3 № 23 от 10.03.2022), являются дополнительными, не проанализировал их содержание, не соотнес с предметом договора подряда и технической документацией, не привел обстоятельства, в силу которых данные работы можно отнести к дополнительным. Надлежащая оценка актам КС-2 № 22 от 01.20.2021, № 23 от 10.03.2022 судами первой и апелляционной инстанции не дана. Кроме того, при рассмотрении первоначальных исковых требований суды первой и апелляционной инстанций не установили и не исследовали юридически значимые обстоятельства, касающиеся требований о взыскании денежных средств по односторонним корректировочным актам, а именно, стоимость каких работ (дополнительных или основных) просит взыскать истец на основании односторонних корректировочных актов выполненных работ по форме КС-2, КС-3 №12/1, №10К, №9К, №8К, №7К, №6К, №5/1 К, №4-1К,№ЗК, №13К, №11К от 31.12.2021г. на общую сумму 8 599 336,92 руб., относятся ли данные виды работ к предмету договора подряда, соответствуют ли они проектной и рабочей документации и техническому заданию (приложение №5), соответствует ли их стоимость утвержденному расчету цены договора (приложение №2), чем вызвано со стороны истца предложение подписания данных документов и в чем именно заключается корректировка по сравнению с первоначально подписанными актами формы КС-2 (изменилась только цена при неизменности первоначальных видов и объемов работ или изменились объемы работ?). Указанные обстоятельства имеют существенное значение для правильного разрешения спора, поскольку верное установление фактических обстоятельств позволяет правильно определить закон, подлежащий применению к спорным правоотношениям. В случае, если виды и объемы работ, предъявленные истцом к оплате на основании односторонних корректировочных актов выполненных работ по форме КС-2 полностью соответствуют видам и объемам работ, указанным сторонами в первичных актах выполненных работ по форме КС-2, которые были подписаны сторонами и оплачены обществом «РТС» в полном объеме, то данные спорные отношения следует квалифицировать как требования, направленные на изменение (увеличение) цены договора. В данном случае, суд, с учетом конкретных обстоятельств дела, должен установить, имеются ли основания для изменения цены договора в соответствии с условиями договора или требованиями закона. В случае, если виды и объемы работ, указанные в корректировочных актах выполненных работ по форме КС-2, КС-3 отличаются от работ, которые были выполнены обществом «ХДМ» и оплачены обществом «РТС» на основании подписанных сторонами первичных актов выполненных работ по форме КС-2, КС-3, то данные спорные работы следует квалифицировать как дополнительные работы. В этом случае, суд должен установить, имеются ли основания для выполнения дополнительных работ и их оплаты в соответствии с условиями договора или требованиями закона. Кроме того, если судами будет установлено, что вышеуказанные корректировочные акты полностью дублируют виды и объемы работ, материалов, указанных в первоначальных актах выполненных работ, то судам необходимо учитывать следующее. В договоре строительного подряда может быть указана непосредственно как цена подлежащей выполнению работы, так и способ ее определения (пункт 1 статьи 709 Гражданского кодекса Российской Федерации). В пункте 2 статьи 709 Гражданского кодекса Российской Федерации указано, что цена в договоре подряда включает компенсацию издержек подрядчика и причитающееся ему вознаграждение. Кроме того, цена работы может быть определена путем составления сметы. 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 (пункт 3 статьи 709 Гражданского кодекса Российской Федерации). По общему правилу цена работы (сметы) считается твердой, если стороны в договоре не предусмотрели, что она является приблизительной (пункт 4 статьи 709 Гражданского кодекса Российской Федерации). Твердой является смета, от положений которой по общему правилу отступления не допускаются.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(пункт 6 ст. 709 Гражданского кодекса Российской Федерации). Таким образом, твердую смету возможно изменить: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соглашению сторон;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подрядчик вправе потребовать увеличения сметных расходов, если существенно возросла стоимость материалов и оборудования, предоставляемых подрядчиком, или услуг, которые ему оказывают третьи лица, которую нельзя было предусмотреть при заключении договора. Понятие существенности возрастания является оценочной категорией, поэтому оценка этого критерия зависит от фактических обстоятельств дела. При несогласии заказчика на увеличение стоимости договора, подрядчик вправе потребовать расторжения договора по правилам статьи 451 Гражданского кодекса Российской Федерации в виду существенного изменения обстоятельств (пункт 6 статьи 709 Гражданского кодекса Российской Федерации). Соответственно, в этом случае бремя доказывания существенности возрастания возлагается на подрядчика. В тех случаях, когда невозможно или затруднительно определить стоимость подрядных работ составляется приблизительная смета, от положений которой в ходе выполнения работ возможны отступления. Если возникает необходимость существенного увеличения (превышения) сметы и это вызвано необходимостью проведения дополнительных работ, то подрядчик должен своевременно предупредить об этом заказчика. В случае отказа заказчика от увеличения сметы, подрядчик вправе отказаться от договора и потребовать от заказчика уплаты ему цены за уже выполненные работы. Если подрядчик своевременно не предупредил заказчика о необходимости превышения определенной в договоре стоимости работ, то он не сможет предъявить требование по компенсации своих расходов сверх сметы (пункт 5 статьи 709 Гражданского кодекса Российской Федерации). Следовательно, в предмет доказывания по настоящему делу входит исследование вопроса о том, являлась ли цена договора подряда от 05.12.2019 N СУБ/01/566/12/19 твердой или приблизительной. Суд апелляционной инстанции пришел к выводу о том, что цена работ не была согласована как твердая и подлежала определению по фактически выполненным работам. Между тем данный вывод суда является немотивированным, сделан без надлежащего исследования условий договора в порядке статьи 421 Гражданского кодекса Российской Федерации, без учета требований действующего законодательства. В силу пункта 1 статьи 421 Гражданского кодекса Российской Федерации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Согласно пункту 4 статьи 421 Гражданского кодекса Российской Федерации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(статья 431 Гражданского кодекса Российской Федерации). Из разъяснений, изложенных в абзаце 2 пункта 43 Постановления Пленума Верховного Суда Российской Федерации от 25 декабря 2018 N 49 "О некоторых вопросах применения общих положений Гражданского кодекса Российской Федерации о заключении и толковании договора", следует, что при толковании условий договора в силу абзаца первого статьи 431 Гражданского кодекса Российской Федерации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 пункт 3 статьи 307 Гражданского кодекса Российской Федерации), если иное значение не следует из деловой практики сторон и иных обстоятельств дела. 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Гражданского кодекса Российской Федерации). Толкование договора не должно приводить к такому пониманию условия договора, которое стороны с очевидностью не могли иметь в виду. Значение условия договора устанавливается путем сопоставления с другими условиями и смыслом договора в целом (абзац первый статьи 431 Гражданского кодекса Российской Федерации).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 В соответствии с пунктом 3.1 договора цена договора в соответствии с Расчетом Цены Договора (приложение № 2) не превысит 128 111 040,79 руб. в. т.ч НДС (20%) 21 351 840,13 руб. и состоит из стоимости работ, которая включает в себя: 3.1.1 стоимости работ и услуг, выполненных силами и средствами субподрядчика без учета стоимости материально-технических ресурсов, указанной в пунктах 3.1.2 и 3.1.3 договора (вознаграждение Субподрядчика) 52 004 421,60 руб., в т.ч. НДС (20%) 8 667 403,60 руб.; 3.1.2 стоимости материально-технических ресурсов, приобретаемых Субподрядчиком самостоятельно, согласно разделительной ведомости поставки материально-технических ресурсов (приложение №3), которая составляет 74 545 096,39 руб., в т.ч. НДС (20%) 12 424 182,73 руб.; 3.1.3 стоимость пуско-наладочных работ, выполняемых силами и средствами субподрядчика 1 561 522,80 руб., в т.ч. НДС (20%) 260 253,80 руб.; 3.1.4 стоимость прочих затрат субподрядчика, исчисляемых в порядке, предусмотренном п. 3.16 договора. В соответствии с пунктом 3.3 договора подряда СУБ/01/564/12/19 от 05.12.2019 цена договора является максимальной, включает все налоги и сборы, исчисляемые и уплачиваемые Субподрядчиком на территории РФ и не подлежит пересмотру в сторону увеличения. Согласно пункту 3.4. договора при согласовании цены договора Субподрядчик, являющийся профессиональным участником рынка строительных услуг полностью и всесторонне оценил размер затрат на выполнение работ по договору, в том числе на приобретение материально-технических ресурсов, все прочие и лимитированные затраты, свое вознаграждение и гарантирует, что указанная в п. 3.1 цена договора является достаточной и не будет пересмотрена, за исключением случаев указанных в пунктах: 3.7 , 3.9 , 3.10 , 3.7, 3.8, 25.1. В соответствии с пунктом 3.5 договора в случае если стоимость работ, не являющихся дополнительными работами, предъявленных к приемке по актам о приемке выполненных работ (форма КС-2) и справкам о стоимости выполненных работ и затрат (форма КС-3) согласно первичным учетным документам превысит цену договора указанную в п. З.1., то такое превышение оплате Субподрядчику не подлежит, и является риском Субподрядчика. В случае, если общая сумма стоимости работ по уже завершенным этапам достигла согласованной по договору, Субподрядчик обязан указать в актах о приемке выполненных работ (форма КС-2) и справках о стоимости выполненных работ и затрат (форма КС-3) последующих этапов, что стоимость этих этапов учтена в общей стоимости работ в соответствии с пунктом 3.1 договора и дополнительной оплате не подлежит. Итоговый акт приемки законченного строительством объекта (по форме КС-11) по объекту оформляется на сумму, не превышающую установленной в п. 3.1 договора. В пункте 3.7. договора стороны также договорились о неприменении правил статьи 451 Гражданского кодекса Российской Федерации об изменении цены договора в связи с существенным изменением обстоятельств. Порядок приобретения и оплаты материально технических ресурсов Подрядчиком определен в Приложении №6. Согласно пункту 3.9 договора, в случае если Субподрядчиком выявлена необходимость выполнения дополнительных объемов работ, влекущих увеличение цены договора, Субподрядчик обязан уведомить об этом Подрядчика в сроки указанные в п. 21.2 договора и получить письменное согласие. Подрядчик вправе не оплачивать дополнительные работы, выполненные Субподрядчиком без согласования с Подрядчиком. В случае несогласия Подрядчика с превышением указанной цены договора, Подрядчик решает вопрос о целесообразности продолжения работ по договору и вправе отказаться от дальнейшего исполнения договора в одностороннем внесудебном порядке. Общество «РТС» в судах трех инстанций приводило сведения о том, что цена договора является твердой, установлена как максимальная цена, которая по общему правилу согласно условиям подписанного сторонами договора подряда не подлежит пересмотру в сторону увеличения. Дополнительное соглашение об изменении твердой цены договора не заключено. По мнению заявителя кассационной жалобы, спорные работы не являются дополнительными в понимании статьи 743 Гражданского кодекса Российской Федерации, а взыскание судом по первоначальному иску денежных средств по неподписанным подрядчиком корректировочным актам свидетельствует о неправомерном одностороннем увеличении субподрядчиком согласованной твердой цены договора. Как указывает заявитель жалобы, изменение цены по договору между обществом «РТС» и обществом АНК "Башнефть" было связано с применением сторонами повышающего коэффициента, предусмотренного приложением № 2 к договору подряда. Договором подряда от 05.12.2019 N СУБ/01/564/12/19, заключенным между сторонами по настоящему делу, в частности в приложении № 2 к договору, не предусмотрены повышающие коэффициенты и возможность изменения стоимости работ. Указанные доводы общества «РТС» не получили надлежащей оценки судами с учетом толкования вышеназванных условий договора от 05.12.2019 N СУБ/01/564/12/19. Сравнительный анализ условий договоров, заключенных между заказчиком и подрядчиком, подрядчиком и субподрядчиком, судами первой и апелляционной инстанций не проводился, в связи с чем данные обстоятельства не установлены и не исследованы. Кроме того, судами не исследованы условия договора между сторонами на предмет того, является ли изменение цены в договоре между обществом «РТС» и обществом АНК "Башнефть" основанием для автоматического изменения цены в договоре от 05.12.2019 NСУБ/01/564/12/19 между подрядчиком и субподрядчиком. При этом следует иметь в виду, что согласно действующему гражданскому законодательству цена работ по субподрядному договору определяется условиями договора между подрядчиком и субподрядчиком и изменение условий договора между подрядчиком и заказчиком по общему правилу автоматически не изменяет цену субподрядного договора, если иное не предусмотрено соглашением сторон субподрядного договора. Заявитель жалобы пояснял, что данного соглашения между сторонами настоящего спора не имеется. Относительно выводов судов о недобросовестности подрядчика при отказе от подписания дополнительного соглашения № 2 об изменении цены со ссылкой на положения статьи 434.1 Гражданского кодекса Российской Федерации суд округа обращает внимание на следующее. Действующее законодательство (в частности, пункты 3 - 5 статьи 1 , статья 10 , пункт 1 статьи 431.2 , пункт 3 статьи 432 , пункт 2 статьи 434.1 Гражданского кодекса Российской Федерации) последовательно исходит из того, что поведение участников гражданских правоотношений должно быть добросовестным не только в процессе исполнения принятых обязательств, но и при заключении договора, включая процесс ведения переговоров о заключении договора, и предусматривает ответственность стороны, допустившей недобросовестное поведение.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Гражданского кодекса Российской Федерации). В силу пункта 1 статьи 10 Гражданского кодекса Российской Федерации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соответствии с пунктом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 смыслу приведенных норм для признания действий какого-либо лица злоупотреблением правом судом должно быть установлено, что умысел такого лица был направлен на заведомо недобросовестное осуществление прав, единственной его целью было причинение вреда другому лицу (отсутствие иных добросовестных целей). Между тем суд кассационной инстанции отмечает, что в рассматриваемом случае само по себе прекращение переговоров о заключении дополнительного соглашения об изменении цены договора без указания мотивов отказа не свидетельствует о недобросовестности соответствующей стороны. Поскольку добросовестность участников гражданских правоотношений и разумность их действий предполагаются (пункт 5 статьи 10 Гражданского кодекса Российской Федерации), именно на истце лежит бремя доказывания того, что вступая в переговоры, ответчик действовал недобросовестно, с целью причинения вреда истцу. Устанавливая недобросовестность ответчика при отказе от подписания дополнительного соглашения, суды не указали конкретные доказательства в обоснование данного вывода. Ответчик, напротив, вопреки выводам судов, приводил доводы о том, что разумные и законные ожидания в том, что истец выполнит условия договора по согласованной цене на оговоренных условиях, имелись именно у ответчика, поскольку подписанным сторонами договором предусмотрена недопустимость по общему правилу изменения его цены. Кроме того, пунктом 3 статьи 434.1 Гражданского кодекса Российской Федерации предусмотрено, что сторона, которая ведет или прерывает переговоры о заключении договора недобросовестно, обязана возместить другой стороне причиненные этим убытки. 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 Из материалов дела не усматривается, что истцом к возмещению предъявлены убытки, предусмотренные пунктом 3 статьи 434.1 Гражданского кодекса Российской Федерации. Помимо этого, статья 434.1 Гражданского кодекса Российской Федерации регулирует отношения по заключению договора. Однако в рассматриваемом случае договор подряда заключен, что не оспаривается сторонами. В силу части 2 статьи 65 Арбитражного процессуального кодекса Российской Федерации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Согласно части 1 статьи 168 Арбитражного процессуального кодекса Российской Федерации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 Согласно статье 71 Арбитражного процессуального кодекса Российской Федерации при рассмотрении спора суд должен дать оценку доводам сторон на основе всестороннего, полного, объективного и непосредственного исследования имеющихся в деле доказательств, оценив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соответствии со статьей 170 Арбитражного процессуального кодекса Российской Федерации в мотивировочной части решения должны быть указаны: 1) фактические и иные обстоятельства дела, установленные арбитражным судом; 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 Согласно статье 268 Арбитражного процессуального кодекса Российской Федерации при рассмотрении дела в порядке апелляционного производства арбитражный суд повторно рассматривает дело по имеющимся в деле доказательствам. В соответствии со статьей 271 Арбитражного процессуального кодекса Российской Федерации в постановлении арбитражного суда апелляционной инстанции должны быть указаны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 Поскольку судами не установлены значимые для дела обстоятельства, надлежащая правовая оценка доводам лиц, участвующих в деле, не дана, учитывая, что первоначальный и встречный иски имеют взаимную связь, касаются исполнения одного договора, требования по ним носят денежный характер и направлены к зачету, на основании частей 1, 3 статьи 288 Арбитражного процессуального кодекса Российской Федерации решение суда первой инстанции и постановление апелляционного суда подлежат отмене в полном объеме, дело - передаче на новое рассмотрение в Арбитражный суд Республики Башкортостан. При новом рассмотрении суду следует установить и оценить отмеченные выше обстоятельства, имеющие существенное значение для правильного рассмотрения спора, суду необходимо дать оценку доводам сторон на основе всестороннего, полного, объективного и непосредственного исследования имеющихся в деле доказательств, на которые ссылаются лица, участвующие в деле, в обоснование своих возражений, оценив относимость, допустимость, достоверность каждого доказательства в отдельности, а также достаточность и взаимную связь доказательств, имеющихся в материалах настоящего дела, в их совокупности и принять законный и обоснованный судебный акт, исходя из норм действующего законодательства. Руководствуясь ст.ст. 286 - 289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