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несоответствия такого действия (бездействия) или акта требованиям действующего законодательства;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нарушения прав и законных интересов заявителя в сфере предпринимательской и иной экономической деятельности. В силу ч. 1 ст. 1 Закона об исполнительном производстве, настоящий Федеральный закон определяет условия и порядок принудительного исполнения судебных актов, актов других органов и должностных лиц, которым при осуществлении установленных федеральным законом полномочий предоставлено право возлагать на иностранные государства, физических лиц (далее также – граждане), юридических лиц, Российскую Федерацию, субъекты Российской Федерации, муниципальные образования (далее также – организации) обязанности по передаче другим гражданам,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действий. В соответствии со статьей 2 Закона об исполнительном производстве,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организаций, а также в целях обеспечения исполнения обязательств по международным договорам Российской Федерации. Одними из принципов исполнительного производства являются законность, своевременность совершения исполнительных действий и применения мер принудительного исполнения, соотносимость объема требований взыскателя и мер принудительного исполнения (пункты 1, 2, 5 статьи 4 Закона об исполнительном производстве). Как следует из частей 1, 2 статьи 5 Закона об исполнительном производстве,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 Согласно п. 1 ст. 12 Федерального закона от 21.07.1997 № 118-ФЗ «Об органах принудительного исполнения Российской Федерации» (далее – ФЗ № 118-ФЗ) в процессе принудительного исполнения судебных актов и актов других органов, предусмотренных Федеральным законом «Об исполнительном производстве», судебный пристав-исполнитель, в частности, принимает меры по своевременному, полному и правильному исполнению исполнительных документов. Сотрудник органов принудительного исполнения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(п. 1 ст. 13 ФЗ № 118-ФЗ). Принятие мер по своевременному, полному и правильному исполнению исполнительных документов означает, что судебный пристав-исполнитель должен возбудить исполнительное производство и выполнить весь комплекс исполнительных действий, предусмотренных Законом об исполнительном производстве, в целях исполнения исполнительного документа в полном объеме. В силу п. 1 ч. 1 ст. 12 Закона об исполнительном производстве исполнительными документами являются исполнительные листы, выдаваемые судами общей юрисдикции и арбитражными судами на основании принимаемых ими судебных актов. Согласно части 1 статьи 30 Закона об исполнительном производстве исполнительное производство возбуждается на основании исполнительного документа по заявлению взыскателя,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лица,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Федерации, в форме электронного документа, если иное не установлено данным федеральным законом. Судебный пристав-исполнитель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или постановление об отказе в возбуждении исполнительного производства (часть 8 статьи 30, часть 1 статьи 31 Закона об исполнительном производстве). 09.01.2023 вступил в силу ФЗ № 624-ФЗ, согласно которому статья 30 Закона об исполнительном производстве дополнена частью 2.2, устанавливающей обязанность указывать в заявлении о возбуждении исполнительного производства имущественного характера реквизиты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средства. Несоответствие заявления взыскателя требованиям части 2.2 статьи 30 Закона об исполнительном производстве согласно пункту 1 части 1 статьи 31 названного закона является основанием для отказа в возбуждении исполнительного производства. Указание в Законе об исполнительном производстве на банковский счет взыскателя не допускает иного истолкования такой нормы, поэтому реквизиты банковского счета взыскателя, открытого в российской кредитной организации, или его казначейского счета не могут быть заменены на соответствующий счет представителя взыскателя. Данное толкование следует также из положений части 1 статьи 110 Закона об исполнительном производстве, согласно которой денежные средства, подлежащие взысканию в рамках исполнительного производства, в том числе в связи с реализацией имущества должника, перечисляются на депозитный счет службы судебных приставов, за исключением случаев, предусмотренных этим федеральным законом, а последующее перечисление указанных денежных средств на банковский счет взыскателя, открытый в российской кредитной организации, или его казначейский счет осуществляется в порядке очередности, установленной частями 3 и 4 этой же статьи, в течение пяти операционных дней со дня поступления денежных средств на депозитный счет службы судебных приставов в порядке, определяемом главным судебным приставом Российской Федерации. Аналогичные требования об указании реквизитов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средства, предусмотрены и в пункте 1 части 2 статьи 8 Закона об исполнительном производстве для случаев исполнения требований, содержащихся в судебных актах, актах других органов и должностных лиц, банками и иными кредитными организациями. Суд установил и материалами дела подтверждается, что компания обратилась в отделение судебных приставов по Борисоглебскому и Терновскому районам Управления Федеральной службы судебных приставов по Воронежской области с заявлением о возбуждении исполнительного производства не ранее 21.03.2023 (дата заявления). Следовательно, предъявленное заявление должно было отвечать требованиям Закона об исполнительном производстве в редакции ФЗ № 624-ФЗ, вступившего в силу 09.01.2023, на что прямо указано взыскателю в оспариваемом постановлении от 03.04.2023. Суд первой инстанции счел необоснованным мотив отказа в возбуждении исполнительного производства, признав достаточным для соблюдения части 2.2 статьи 30 Закона об исполнительном производстве указание реквизитов банковского счета представителя взыскателя ИП ФИО3, открытого в АО «Банк «Агророс» (г. Саратов). Решение является законным в том случае, когда оно принято при точном соблюдении норм процессуального права и в полном соответствии с нормами материального права, которые подлежат применению к данному правоотношению, или основано на применении в необходимых случаях аналогии закона или аналогии права (пункт 2 постановления Пленума Верховного Суда Российской Федерации от 19.12.2003 № 23 «О судебном решении»). Вывод суда о том, что оговоренное в доверенности компании № 77 АГ 9917904 на основании пункта 4 части 3 статьи 57 Закона об исполнительном производстве полномочие на получение присужденного имущества, наличных денежных средств и банковских переводов позволяет ИП ФИО3 получить денежные средства на его банковский счет, сделан без учета требований части 2.2 статьи 30 и пункта 1 части 1 статьи 31 Закона об исполнительном производстве, которые подлежали применению судом при проверке законности и обоснованности оспариваемого постановления судебного пристава-исполнителя. При этом выдача доверенности взыскателем другому лицу для представительства в исполнительном производстве не является обстоятельством, исключающим необходимость соблюдения любым взыскателем, а также его представителем требований части 2.2 статьи 30 Закона об исполнительном производстве. Установив, что при обращении с заявлением о возбуждении исполнительного производства компания не указала сведений о своем банковском счете, открытом в российской кредитной организации, суду следовало согласиться с мотивом оспариваемого постановления об отнесении данного обстоятельства к числу препятствий в возбуждении исполнительного производства. Поскольку отказ судебного пристава-исполнителя в возбуждении исполнительного производства соответствует действующему законодательству и не нарушает права и законные интересы компании, у суда не имелось правового основания, предусмотренного частью 2 статьи 201 АПК РФ , для признания незаконным оспариваемого постановления судебного пристава-исполнителя и возложения обязанности устранить нарушение прав и законных интересов компании. В силу ч. 3 ст. 201 АПК РФ в случае,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 Таким образом, обжалуемый судебный акт подлежит отмене, апелляционная жалоба – удовлетворению, в свою очередь заявление компании следует оставить без удовлетворения. Принимая во внимание разъяснения, изложенные в абзаце 8 пункта 27 постановления Пленума Верховного Суда РФ от 30.06.2020 года № 12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которым, суд апелляционной инстанции применительно к части 4 статьи 170 АПК РФ устанавливает, соответствуют ли выводы судов практике применения правовых норм, определенной постановлениями Пленума ВС РФ и сохранившими силу постановлениями Пленума ВАС РФ по вопросам судебной практики, постановлениями Президиума ВС РФ и сохранившими силу постановлениями Президиума ВАС РФ, а также содержащейся в обзорах судебной практики, утвержденных Президиумом ВС РФ, суд апелляционной инстанции указывает на то, что аналогичный подход выражен в определениях Верховного Суда Российской Федерации: № 309-ЭС24-3074 от 08.08.2024, № 306-ЭС24-1663 от 27.05.2024, № 304-ЭС24-1562 от 07.05.2024, постановлениях арбитражных судов: Центрального округа от 21.08.2024 по делу № А14-4884/2023, Северо-Западного округа от 13.06.2024 по делу № А56-107953/2023, Северо-Кавказского округа от 13.06.2024 по делу № А32-31845/2023, Восточно-Сибирского округа от 13.08.2024 по делу № А74-10042/2023, Поволжского округа от 22.07.2024 по делу № А72-13565/2023, Дальневосточного округа от 28.06.2024 по делу № А73-897/2024. Вопрос о распределении судебных расходов судом не рассматривается, поскольку в соответствии с частью 2 статьи 329 АПК РФ заявление об оспаривании постановлений должностных лиц службы судебных приставов, их действий (бездействия) государственной пошлиной не облагается. Руководствуясь пунктом 2 статьи 269 , статьей 271 АПК РФ , ПОСТАНОВИЛ: решение Арбитражного суда Воронежской области от 31.07.2023 по делу № А14-6456/2023 – отменить, апелляционную жалобу – удовлетворить. В удовлетворении заявления иностранного лица Alpha Group Co. Limited – отказать. Постановление вступает в законную силу со дня его принятия и может быть обжаловано в кассационном порядке в Арбитражный суд Центрального округа в двухмесячный срок через арбитражный суд первой инстанции. Председательствующий судья А.А. Пороник Судьи Е.А. Аришонкова Н.Д. Миронцева Суд: 19 ААС (Девятнадцатый арбитражный апелляционный суд) (подробнее) Истцы: Alpha Group Co. Limited (подробнее) Ответчики: ИП Цуканов Игорь Валентинович (ИНН: 360403909500) (подробнее) СПИ ОСП по Боприсоглебскому и Терновскому районам УФССП России по Воронежской области Федорова Н.А. (подробнее) Иные лица: УФССП по Воронежской области (ИНН: 3664062377) (подробнее) Судьи дела: Миронцева Н.Д.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