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по договору поставки от 18.07.2018 № 518 в сумме 8 340 224 руб. Между обществом «Сиблифт» (поставщик) и обществом «КМЗ» (покупатель) заключён договор поставки лифтов от 18.07.2018 № 518, по условиях которых в периодс сентября 2018 года по декабрь 2018 года поставщик произвёл поставку 60 лифтов, покупатель оплатил полную стоимость поставленной продукции в сумме 83 311 826 руб. По дополнительному соглашению от 01.04.2019 № 1 сумма договора поставкиот 18.07.2018 № 518 уменьшена до 81 523 342 руб. по причине поставки продукции, несоответствующей техническим характеристикам. Покупатель возвратил часть продукции на склад поставщика, сторонами подписан корректировочный счёт-фактураот 01.04.2019 № 389. В соответствии с пунктом 6 дополнительного соглашения в срокне позднее 30 дней общество «Сиблифт» обязано возвратить обществу «КМЗ» разницу между оплаченной стоимостью продукции и стоимостью продукции, соразмерно уменьшенной, в сумме 1 788 484 руб. Дополнительным соглашением от 24.06.2019 № 2 к договору поставки лифтовот 18.07.2018 № 518 стороны установили, что общество «Сиблифт» поставило 59 лифтов на сумму 81 523 342 руб., а общество «КМЗ» произвело оплату поставленной продукциив полном объёме. Ввиду невостребованности поставленной продукции для дальнейшей установки, стороны пришли к соглашению об уменьшении стоимости договорадо 74 917 602 руб. Общество «КМЗ» произвело возврат продукции на склад общества «Сиблифт», сторонами подписан корректировочный счёт-фактура от 24.06.2019 № 810.В срок не позднее 30 дней от даты подписания дополнительного соглашения № 2 общество «Сиблифт» обязалось возвратить обществу «КМЗ» разницу между оплаченной стоимостью продукции и стоимостью продукции, соразмерно уменьшенной, в сумме 6 551 740 руб. Актом сверки взаимных расчётов за период с 01.01.2020 по 31.12.2020 стороны подтвердили, что задолженность общества «Сиблифт» перед обществом «КМЗ» составляет сумму 8 340 224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по договору поставки от 04.02.2018 № 605 в сумме 4 356 692,09 руб. Между обществом «Сиблифт» (поставщик) и обществом «КМЗ» (покупатель) заключен договор поставки лифтов от 04.12.2018 № 605, по условиям которого поставщик обязался поставить продукцию (номенклатура, количество, стоимость согласуютсяв спецификациях), а покупатель – принять и оплатить поставленную продукцию. В подтверждение поставки обществом «Сиблифт» продукции представлены товарные накладные от 04.12.2018 №№ 783, 784, 785, 786 и счета-фактуры от 04.12.2018 №№ 1453, 1454, 1455, 1456. Продукцию покупатель оплатил платёжными поручениями от 30.01.2019 № 936,от 04.02.2019 № 1058, от 04.02.2019 № 1059, от 07.02.2019 № 1335. Согласно акта от 01.02.2019 № 3 по форме ТОРГ-2 об установлении расхожденияпо количеству и качеству при приёмке товарно-материальных ценностей – общество «Сиблифт» поставило недоукомплектованную продукцию стоимостью в сумме 4 356 692,09 руб. Общество «КМЗ» направило обществу «Сиблифт» претензию от 25.02.2020о возвращении денежных средств за недоукомплектованную продукцию в сумме 4 356 692,09 руб. Письмом от 09.04.2021 № 343 общество «Сиблифт» признало требования на сумму 4 356 692,09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Требование по оплате товара, поставленного по УПД, на сумму 6 399 024 руб. Общество «КМЗ» заявляет, что поставило обществу «Сиблифт» продукцию по УПД: от 11.02.2020 № 353 на сумму 18 000 руб., от 17.03.2020 № 728 на сумму 2 304 576 руб.,от 16.03.2020 № 715 на сумму 2 304 576 руб., от 19.05.2020 № 1313 на сумму 166 392 руб., от 29.05.2020 № 1438 на сумму 28 800 руб., от 29.05.2020 № 1439 на сумму 296 160 руб., от 29.05.2020 № 1440 на сумму 678 720 руб., от 21.05.2020 № 2157 на сумму 343 200 руб., от 18.06.2020 № 1677 на сумму 258 600 руб. В подтверждение факта поставки продукции общество «КМЗ» представило товарно- транспортные накладные: от 11.02.2020 № 265, от 16.03.2020 № 466, от 17.03.2020 № 473, от 19.05.2020 № 752, от 29.05.2020 № 816, от 29.05.2020 № 817, от 29.05.2020 № 819;а также материальные пропуска от 11.03.2020 № 265, от 16.03.2020 № 466, от 17.03.2020 № 473, от 19.05.2020 № 752. Как указал заявитель, до настоящего времени общество «Сиблифт» не произвело оплату поставленного товара в сумме 6 399 024 руб.</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сумме 473 800 000 руб. на основании договора уступки права (требования) от 05.12.2017. Между обществом «КМЗ» (цедент) и обществом «Сиблифт» (цессионарий) заключён договор уступки прав (требований) от 05.12.2017, по условиям которого цедент уступил цессионарию требования к обществу «СЛЗ», обществу «Полотнянозаводское карьероуправление» и обществу «ГК СУ-155», принадлежащие цеденту на основании договора уступки прав (требований) от 13.09.2017. Цессионарий обязался уплатить цеденту денежные средства в размере 693 993 914,22 руб. в течение 4 лет с даты заключения договора. Общество «Сиблифт» уплатило обществу «КМЗ» денежные средства в сумме 220 193 914,22 руб. Как указал кредитор, стороны подтвердили задолженность общества «Сиблифт» перед обществом «КМЗ» по договору об уступке права (требования) от 05.12.2017 в сумме 473 800 000 руб. актом сверки взаимных расчётов за период с 01.01.2020 по 31.12.2020. Заявитель указал, что первоначальным кредитором по данному требованию являлось акционерное общество «Рост Банк». Определением арбитражного суда от 05.04.2018по делу № А41-9145/2016 о банкротстве общества «СЛЗ» удовлетворено заявление общества «Сиблифт» о процессуальном правопреемстве, произведена замена конкурсного кредитора общества «Рост Банк» правопреемником – обществом «Сиблифт» по заявлению о включении требования в размере 632 006 085,78 руб. . Разрешая обособленный спор в указанной части, суд первой инстанции исходилиз того, что обязательства общества «Сиблифт» и общества «КМЗ» по договору уступки права требования от 05.12.2017 и договору о переводе долга от 08.12.2017№ 9593-12-17-05 прекратились посредством сальдирования; на момент возникновения обязательств по договорам поставки, в том числе по УПД, должник находилсяв состоянии имущественного кризиса; общество «КМЗ», как аффилированное лицо (статья 19 Закона о банкротстве), не могло не знать об указанных обстоятельствах. Арбитражный суд сделал вывод о том, что предоставленные кредитором должнику денежные средства имеют правовую природу компенсационного финансированияи посчитал требование заявителя по договору на поставку лифтов от 18.07.2018 № 518в сумме 8 340 224 руб., по договору поставки лифтов от 04.02.2018 № 605 в сумме 4 356 692,09 руб., на основании поставки товара согласно УПД: от 11.02.2020 № 353,от 17.03.2020 № 728, от 16.03.2020 № 715, от 19.05.2020 № 1313, от 29.05.2020 № 1438, 1439, 1440, от 21.05.2020 № 2157, от 18.06.2020 № 1677 в сумме 6 399 024 руб. частично обоснованным и подлежащим удовлетворению за счёт имущества должника, оставшегося после удовлетворения требований кредиторов, включённых в реестр требований кредиторов должника. Суд апелляционной инстанции согласился с арбитражным судом. Отклоняя доводы общества «КМЗ», апелляционный суд указал на то, что судебными актами в рамках настоящего дела установлена юридическая аффилированность обществ «Сиблифт», «СЛЗ», «КМЗ», «ЩЛЗ», ФПК «Инвест» и РУ «КМЗ», входящих в одну экономическую группу компаний. Фактическая аффилированность обществ «Сиблифт»и «КМЗ» установлена арбитражными судами при рассмотрении дел № А40-22354/2021,№ А40-127219/2022, № А40-127219/2022. Апелляционный суд подтвердил доказанным факт наличия у общества «Сиблифт» признаков неплатёжеспособности и недостаточности имущества на конец 2017 года – начало 2018 года, поскольку по состоянию на 31.12.2017 балансовая стоимость активов должника составляла 4 299 369 000 руб.; задолженность по денежным обязательствам – 4 208 629 000 руб., что практически равняется балансовой стоимости активов, которыена 88 % сформированы за счёт дебиторской задолженности несостоятельного общества «СЛЗ», находящегося в процедуре конкурсного производства. Выводы арбитражного суда первой и суда апелляционной инстанций соответствуют установленным фактическим обстоятельствам, имеющимся в деле доказательствами применённым нормам права. Так, согласно абзаца второго пункта 1 статьи 142 Закона о банкротстве установление размера требований кредиторов в процедуре конкурсного производства осуществляетсяв порядке, предусмотренном статьёй 100 Закона о банкротстве. В силу статьи 100 Закона о банкротстве кредиторы вправе предъявить свои требования к должнику в любой момент в ходе конкурсного производства. Указанные требования направляются в арбитражный суд и конкурсному управляющему с приложением судебного акта или иных подтверждающих обоснованность этих требований документов. Указанные требования включаются конкурсным управляющим в реестр требований кредиторов на основании определения арбитражного суда о включении указанных требований в реестр требований кредиторов. При рассмотрении требования кредитора в деле о несостоятельности (банкротстве) арбитражный суд проверяет его обоснованность и наличие оснований для включения в реестр требований кредиторов должника. По смыслу пункта 1 статьи 19 Закона о банкротстве к заинтересованным лицам должника относятся лица, которые входят с ним в одну группу лиц, либо являютсяпо отношению к нему аффилированными. Согласно правовой позиции, изложенной в определении Верховного Суда Российской Федерации от 15.06.2016 № 308-ЭС16-1475, доказывание в деле о банкротстве факта общности экономических интересов допустимо не только через подтверждение аффилированности юридической (в частности, принадлежность лиц к одной группе компаний через корпоративное участие), но и фактической. Второй из названных механизмов по смыслу абзаца двадцать шестого статьи 4 Закона РСФСР от 22.03.1991№ 948-1 «О конкуренции и ограничении монополистической деятельности на товарных рынках» не исключает доказывания заинтересованности даже в тех случаях, когда структура корпоративного участия и управления искусственно позволяет избежать формального критерия группы лиц, однако сохраняется возможность оказывать влияние на принятие решений в сфере ведения предпринимательской деятельности. О наличии такого рода аффилированности может свидетельствовать поведение лиц в хозяйственном обороте, в частности, заключение между собой сделок и последующее их исполнениена условиях, недоступных обычным (независимым) участникам рынка. Действующее законодательство о банкротстве не содержит положений, согласно которым заинтересованность (аффилированность) лица является самостоятельным основанием для отказа во включении в реестр требований кредиторов либо основанием для понижения очерёдности удовлетворения требований аффилированных (связанных) кредиторов по гражданским обязательствам, не являющимся корпоративными. Вместе с тем из указанного правила имеется ряд исключений, которые проанализированы в Обзоре судебной практики разрешения споров, связанныхс установлением в процедурах банкротства требований контролирующих должникаи аффилированных с ним лиц, утверждённом Президиумом Верховного Суда Российской Федерации 29.01.2020 (далее – Обзор о субординации), обобщившим правовые подходы, позволяющие сделать вывод о наличии или отсутствии оснований для понижения очерёдности (субординации) требования аффилированного с должником лица. При наличии любого из обстоятельств, указанных в пункте 1 статьи 9 Законао банкротстве, считается, что должник находится в трудном экономическом положении (далее – имущественный кризис) и ему надлежит обратиться в суд с заявлениемо собственном банкротстве. Как разъяснено в Обзоре по субординации, требования контролирующего должника лица подлежат субординации, в частности, если они возникли в условиях имущественного кризиса должника (пункт 3). Согласно пунктам 3, 3.2, 3.3 Обзора по субординации требование контролирующего должника лица подлежит удовлетворению после удовлетворения требований других кредиторов, если оно основано на договоре, исполнение по которому предоставлено должнику в ситуации имущественного кризиса. Разновидностью компенсационного финансирования является невостребование контролирующим лицом задолженностив разумный срок после истечения срока, когда таковая должна была быть погашена должником. Если такого рода финансирование осуществляется в условиях имущественного кризиса, позволяя должнику продолжать предпринимательскую деятельность, отклоняясь от заданного пунктом 1 статьи 9 Закона о банкротстве стандарта поведения, то оно признаётся компенсационным с отнесением на контролирующее лицо всех рисков, в том числе риска утраты данного финансирования на случай объективного банкротства. Разновидностью финансирования также по смыслу пункта 1 статьи 317.1 ГК РФ является предоставление контролирующим лицом, осуществившим неденежное исполнение, отсрочки, рассрочки платежа подконтрольному должнику по договорам купли-продажи, подряда, аренды и т.д. по отношению к общим правилам о сроке платежа (об оплате товара непосредственно до или после его передачи продавцом (пункт 1статьи 486 ГК РФ ), об оплате работ после окончательной сдачи их результатов (пункт 1 статьи 711 ГК РФ ), о внесении арендной платы в сроки, обычно применяемые при аренде аналогичного имущества при сравнимых обстоятельствах (пункт 1 статьи 614 ГК РФ )и т.п.). Поэтому в случае признания подобного финансирования компенсационным вопрос о распределении риска разрешается также как и в ситуации выдачи контролирующим лицом займа. При этом контролирующее лицо, опровергая факт выдачи компенсационного финансирования, вправе доказать, что согласованные им условия(его действия) были обусловлены объективными особенностями соответствующего рынка товаров, работ, услуг (статья 65 АПК РФ ). Контролирующее лицо, пытающееся вернуть подконтрольное общество, пребывающее в состоянии имущественного кризиса, к нормальной предпринимательской деятельности посредством предоставления данному обществу компенсационного финансирования, должно принимать на себя все связанные с этим риски, которыене могут перекладываться на других кредиторов получателя финансирования (пункт 1 статьи 2 ГК РФ ). Сложившейся судебной практикой при рассмотрении требований в ситуации включения в реестр аффилированного кредитора выработаны критерии распределения бремени доказывания: при представлении доказательств общности экономических интересов (аффилированности) должника с лицом, заявившем о включении требований в реестр, и заявлении возражений относительно наличия и размера задолженности должника перед аффилированным кредитором, – на последнего переходит бремя по опровержению соответствующего обстоятельства. В частности, судом на такое лицо может быть возложена обязанность раскрыть разумные экономические мотивы совершения сделки либо мотивы поведения в процессе исполнения уже заключённого соглашения (определения Верховного Суда Российской Федерации от 26.05.2017 № 306-ЭС16-20056(6), от 11.07.2017 № 305-ЭС17-2110, от 11.09.2017 № 301-ЭС17-4784). Поскольку суды установили факты наличия задолженности общества «Сиблифт» перед обществом «КМЗ» в размере предъявленных требований, их юридическойи фактической аффилированности, предоставления кредитором компенсационного финансирования должнику в период имущественного кризиса последнего, очерёдность удовлетворения его требования понижена правомерно. Доводы, изложенные в кассационных жалобах, отклоняются. В результате действий обществ «Сиблифт» и «КМЗ», характера и периода формирования возникшей задолженности, взаимные требования установлены в равном размере в сумме 1 326 000 000 руб. каждое, обуславливая друг друга в рамках сделкипо перераспределению активов и пассивов внутри группы. Общество «КМЗ», осуществляя недобросовестный контроль над обществом «Сиблифт», заключило соглашение о зачёте от 08.12.2017 для формирования искусственной задолженности в сумме 473 800 000 руб.в нарушение имущественных прав должника. Ключевым признаком сальдирования является направленность воли сторонна достижение единой хозяйственной цели по результатам исполнения заключённых договоров, взаимообусловленность основных обязательств сторон договора. Согласно сложившейся судебной практики сальдирование имеет место тогда, когда в рамках одного договора (либо нескольких взаимосвязанных договоров) определяется завершающая обязанность сторон при прекращении договорных отношений полностью (либо их отдельного этапа). Сопоставление обязанностей сторон из одних отношений и осуществление арифметических (расчётных) операций с целью определения лица, на которое возлагается завершающее исполнение (с суммой такого исполнения), не может быть квалифицированно как зачёт и не подлежит оспариванию как отдельная сделка, так как причитающуюся стороне итоговую денежную сумму уменьшает она сама своим надлежащим исполнением основного обязательства, а не контрагент, констатировавший расчётную операцию сальдирования. Соответственно, в подобной ситуации не возникают встречные обязанности, а формируется лишь единственная завершающая обязанность одной из сторон договора (определения Верховного Суда Российской Федерацииот 29.01.2018 № 304-ЭС17-14946, от 12.03.2018 № 305-ЭС17-17564, от 02.02.2019№ 304-ЭС19-11744, от 29.08.2019 № 305-ЭС19-10075, от 28.10.2019 № 305-ЭС19-10064,от 10.12.2020 № 306-ЭС20-15629, от 21.01.2021 № 305-ЭС20-18605, от 02.02.2021№ 305-ЭС20-18448). Выводы апелляционного суда об аффилированности обществ «Сиблифт», «КМЗ», «Региональное управление «КМЗ», «ЩЛЗ» и ФПК «Инвест» соответствуют судебной практике. Так, в делах по оспариванию сделок в рамках банкротства суды допускают аффилированность на основании фактических отношений лиц (определения Верховного Суда Российской Федерации от 15.06.2016 № 308-ЭС16-1475, от 28.12.2015№ 308-ЭС15-1607). Доказывание в деле о банкротстве факта общности экономических интересов допустимо не только через подтверждение аффилированности юридической (в частности, принадлежность лиц к одной группе компаний через корпоративное участие),но и фактической. Второй из названных механизмов по смыслу абзаца 26 статьи 4 Закона РСФСР от 22.03.1991 № 948-1 «О конкуренции и ограничении монополистической деятельности на товарных рынках» не исключает доказывания заинтересованности дажев тех случаях, когда структура корпоративного участия и управления искусственно позволяет избежать формального критерия группы лиц, однако сохраняется возможность оказывать влияние на принятие решений в сфере ведения предпринимательской деятельности. При определении аффилированности следует учитывать не только формальную юридическую связь обществ, но экономическую и иную связь обществ, из которой можно сделать вывод о подконтрольности одного другому. О наличии такого рода аффилированности может свидетельствовать поведение лиц в хозяйственном обороте,в частности, заключение между собой сделок и последующее их исполнение на условиях, недоступных обычным (независимым) участникам рынка. Апелляционный суд обоснованно посчитал признаком фактической аффилированности обществ заключение и исполнение сторонами между собой договорово переводах долга, по условиям которых общество «Сиблифт» становится новым должником вместо общества «КМЗ» по кредитным договорам в отсутствие сведенийо получении новым должником от прежнего какого-либо имущественного предоставления (фактического получения вознаграждения, не считая приобретение необеспеченных залогом прав требования к третьим лицам, в отношении которых введена процедура банкротства и конкурсное производство, впоследствии, завершено без удовлетворения требований кредиторов). Выводы о возникновении у общества «Сиблифт» признаков неплатёжеспособностии недостаточности имущества на конец 2017 года – начало 2018 года, также соответствуют нормам права и судебной практике. Согласно правовой позиции, изложенной в определении Верховного Суда Российской Федерации от 12.02.2018 № 305-ЭС17-11710(3), по смыслу абзаца тридцать шестого статьи 2 Закона о банкротстве и абзаца третьего пункта 6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закона«О несостоятельности (банкротстве)» обстоятельства наличия у должника задолженности перед кредитором, требования которого в последующем включены в реестр требований кредиторов, с более ранним сроком исполнения, в том числе наступившим к моменту заключения оспариваемой сделки, подтверждают факт неплатёжеспособности должника. Из материалов дела следует, что требования кредиторов общества «КМЗ»по кредитным договорам впоследствии включены в реестр требований кредиторов общества «Сиблифт» на основании договоров о переводе долга от 05.12.2017. Обстоятельства обоснованности требования кредитора устанавливаются судами первой и апелляционной инстанции путём оценки имеющихся в деле доказательстви доводов лиц, участвующих в деле. Фактические обстоятельства, в том числе наличие задолженности в предъявленном размере, аффилированность лиц, участвующих в обособленном споре установлены арбитражными судами в результате полного и всестороннего исследования имеющихсяв деле доказательств в их совокупности и взаимосвязи по правилам статьи 71 АПК РФ , нарушений норм процессуального права не допущено. Приведённые в кассационных жалобах доводы не свидетельствуют о нарушении судами первой и апелляционной инстанций норм права, по существу сводятсяк несогласию с оценкой обстоятельств обособленного спора, установленных судами. Несогласие заявителей кассационных жалоб с оценкой обстоятельств дела и иное толкование ими положений действующего законодательства не являются основаниемдля отмены обжалуемых судебных актов в кассационном порядке. Поскольку оснований, предусмотренных статьёй 288 АПК РФ , для отмены обжалуемых судебных актов не имеется, кассационные жалобы удовлетворениюне подлежат. Руководствуясь пунктом 1 части 1 статьи 287 , статьями 289 , 290 АПК РФ Арбитражный суд Западно-Сибирского округа постановил: определение Арбитражного суда Омской области от 07.03.2024 и постановление Восьмого арбитражного апелляционного суда от 19.06.2024 по делу № А46-12387/2020 оставить без изменения, а кассационные жалобы без удовлетворения. Постановление может быть обжаловано в Судебную коллегию Верховного Суда Российской Федерации в срок, не превышающий двух месяцев со дня его принятия, в порядке, предусмотренном статьей 291.1 АПК РФ . Председательствующий Н.В. Лаптев Судьи Н.Б. Глотов ФИО1 Суд: ФАС ЗСО (ФАС Западно-Сибирского округа) (подробнее) Истцы: ООО "ГОРОДСКАЯ МЕХАНИКА" (ИНН: 9704010851) (подробнее) Ответчики: ОАО "Дальтехгаз" (подробнее) ООО "А-Строй" (подробнее) ООО "ПКФ СИБЛИФТ" (ИНН: 5506233369) (подробнее) Иные лица: АО "ПОЧТА РОССИИ" (подробнее) Арбитражный суд Западно-Сибирского округа (подробнее) ООО "АТС" (ИНН: 2537118667) (подробнее) ООО К/У "Леглайн" Саргасян Асканаза Самвелович (подробнее) ООО ПКО Эссан-Лифтэк (подробнее) ООО "Про-Лифт" (подробнее) ООО "ТД ММК" (подробнее) ООО "УРАЛЛИФТ" (подробнее) ООО Финансово-промышленная компания "Инвест" (подробнее) ООО ф/у "Азия Транзит Сервис" Янов Тимофей Павлович (подробнее) ППК РОСКАДАСТР (подробнее) союз арбитражных управляющих "Саморегулируемая организация "Северная Столица" (подробнее) Управления ЗАГС Главного государственно-правового управления Омской области (подробнее) Судьи дела: Доронин С.А. (судья) (подробнее) Последние документы по делу: Постановление от 7 октября 2025 г. по делу № А46-12387/2020 Постановление от 29 сентября 2025 г. по делу № А46-12387/2020 Постановление от 7 августа 2025 г. по делу № А46-12387/2020 Постановление от 6 июля 2025 г. по делу № А46-12387/2020 Постановление от 4 мая 2025 г. по делу № А46-12387/2020 Постановление от 11 марта 2025 г. по делу № А46-12387/2020 Постановление от 10 февраля 2025 г. по делу № А46-12387/2020 Постановление от 4 февраля 2025 г. по делу № А46-12387/2020 Постановление от 28 января 2025 г. по делу № А46-12387/2020 Постановление от 26 декабря 2024 г. по делу № А46-12387/2020 Постановление от 19 декабря 2024 г. по делу № А46-12387/2020 Постановление от 18 ноября 2024 г. по делу № А46-12387/2020 Решение от 14 октября 2024 г. по делу № А46-12387/2020 Постановление от 16 октября 2024 г. по делу № А46-12387/2020 Постановление от 10 октября 2024 г. по делу № А46-12387/2020 Постановление от 14 октября 2024 г. по делу № А46-12387/2020 Постановление от 26 сентября 2024 г. по делу № А46-12387/2020 Постановление от 18 сентября 2024 г. по делу № А46-12387/2020 Постановление от 30 июля 2024 г. по делу № А46-12387/2020 Постановление от 19 июня 2024 г. по делу № А46-12387/2020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