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Чита</w:t>
      </w:r>
    </w:p>
    <w:p>
      <w:pPr>
        <w:spacing w:after="200"/>
        <w:jc w:val="center"/>
      </w:pPr>
      <w:r>
        <w:rPr>
          <w:rFonts w:ascii="Times New Roman" w:hAnsi="Times New Roman" w:eastAsia="Times New Roman" w:cs="Times New Roman"/>
          <w:b w:val="0"/>
          <w:i w:val="0"/>
          <w:sz w:val="22"/>
        </w:rPr>
        <w:t>28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Измерение и индикацию текущих значений параметром: - температуры теплоносителя в подающем и обратном трубопроводе, °С; - разницу между температурой в подающем и обратном трубопроводах, С°; - приведенных час значений расхода объема воды, м3/ч; - приведенных час значений потребления количества теплоты (тепловая мощность), к Вт, 1W=0,0008598Гкал/ч;</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Формирование архива помесячных значений теплосчетчика при корректных значениях этих параметров. Прибор учета СТЭ-31 накапливает и хранит данные о значениях измеряемых параметров в помесячном архиве за истекший период 38 предыдущих отчетных месяцев. Для установки СТЭ-31 в жилом помещении, не относящееся к многоквартирному дому, достаточно помесячного архива данных на первое число каждого месяца. В соответствии с пунктом 34 части II Правил №1034 теплосчетчик состоит из датчиков расхода и температуры (давления), вычислителя или их комбинации. При подключении теплопотребляющих установок потребителя к закрытым водяным системам теплоснабжения по независимой схеме, максимальная тепловая нагрузка которых составляет менее чем две десятых гигакалории в час, допускается отсутствие в составе узла учета расходомера теплоносителя в обратном трубопроводе при наличии расходомера (водосчетчика) на подпиточном трубопроводе. Таким образом, независимая схема теплоснабжения подразумевает установку однопоточного прибора учета, с техническими характеристиками прибора учета СТЭ-31. Согласно акту от 06.11.2023 произведен монтаж прибора учета СТЭ-31 Берилл (зав. Номер №23025165) с показаниями «0» ИП ФИО1, дата поверки прибора учета 13.09.2023, год следующей поверки - 2029. Исходя из представленной документации технологический проект УУТЭ для ввода прибора учета СТЭ-31 Берилл (зав. номер №23025165) утвержден МУП ЖКХ «Тепловик» 26.10.2023, вызов потребителем для ввода в эксплуатацию прибора учета СТЭ-31 Берилл (зав. номер №23025165) осуществлен 06.11.2023. До настоящего момента прибор учета СТЭ-31 Берилл (зав. номер №23025165), расположенный по адресу: с. Иволгинск, кв. Юбилейный, д.22, кв. 1 не введен в эксплуатацию. В ходе проверки предоставлен комментарий от предприятия - производителя приборов учета СТЭ-31 Берилл ООО «Научно-производственного предприятия «ИТЭЛМА Билдинг Системе»: согласно ТУ 4218-003-17331698- 2017 счетчик тепла Берилл 31 не имеет ограничений по месту установки и может быть установлен в любом месте на горизонтальной, вертикальной, наклонной участок трубопровода. На измерение параметров теплоносителя положение прибора учета не влияет. Доказательств обратного по делу не представлено. В соответствии с частью 1 статьи 13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(далее – Закон №261)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Требования данной статьи в части организации учета используемых энергетических ресурсов распространяются на объекты, подключенные к электрическим сетям централизованного электроснабжения, и (или) системам централизованного теплоснабжения, и (или) системам централизованного водоснабжения, и (или) системам централизованного газоснабжения, и (или) иным системам централизованного снабжения энергетическими ресурсами. В соответствии со статьей 13 Закона № 261-ФЗ производимые, передаваемые, потребляемые энергетические ресурсы подлежат обязательному учету с применением приборов учета используемых энергетических ресурсов (часть 1). Расчеты за энергетические ресурсы должны осуществляться на основании данных о количественном значении энергетических ресурсов, произведенных, переданных, потребленных, определенных при помощи приборов учета используемых энергетических ресурсов. Установленные в соответствии с требованиями законодательства Российской Федерации приборы учета используемых энергетических ресурсов должны быть введены в эксплуатацию не позднее месяца, следующего за датой их установки, и их применение должно начаться при осуществлении расчетов за энергетические ресурсы не позднее первого числа месяца, следующего за месяцем ввода этих приборов учета в эксплуатацию (часть 2). Пунктом 1 Правил № 354 установлено, что данные Правила регулируют отношения по предоставлению коммунальных услуг собственникам и пользователям помещений в многоквартирных домах собственникам и пользователям жилых домов, в том числе отношения между исполнителями и потребителями коммунальных услуг, устанавливают их права и обязанности, порядок заключения договора, содержащего положения о предоставлении коммунальных услуг, а также порядок контроля качества предоставления коммунальных услуг, порядок определения размера платы за коммунальные услуги с использованием приборов учета и при их отсутствии, порядок перерасчета размера платы за отдельные виды коммунальных услуг в период временного отсутствия граждан в занимаемом жилом помещении, порядок изменения размера платы за коммунальные услуги при предоставлении коммунальных услуг ненадлежащего качества и (или) с перерывами превышающими установленную продолжительность, определяют основания и порядок приостановления или ограничения предоставления коммунальных услуг, а также регламентируют вопросы, связанные с наступлением ответственности исполнителей и потребителей коммунальных услуг. Подпунктом «у» пункта 31 Правил № 354 установлена обязанность исполнителя осуществлять ввод в эксплуатацию индивидуального, общего (квартирного) или комнатного прибора учета после его ремонта, замены и поверки в срок и порядке, которые установлены данными Правилами. Этим же пунктом установлено, что осуществлять по заявлению потребителя, за исключением предусмотренных пунктом 80(1) указанных Правил случаев, когда обязанность по установке и вводу в эксплуатацию приборов учета электрической энергии возложена на гарантирующего поставщика (сетевую организацию - в отношении жилого дома (домовладения), ввод в эксплуатацию установленного индивидуального, общего (квартирного) или комнатного прибора учета, соответствующего законодательству Российской Федерации об обеспечении единства измерений, даже если такой индивидуальный или общий (квартирный) прибор учета по функциональным возможностям отличается от коллективного (общедомового) прибора учета, которым оснащен многоквартирный дом, не позднее месяца, следующего за датой его установки, а также приступить к осуществлению расчетов размера платы за коммунальные услуги исходя из показаний введенного в эксплуатацию прибора учета, в том числе установленного гарантирующим поставщиком (сетевой организацией - в отношении жилого дома (домовладения) в предусмотренных пунктом 80(1) настоящих Правил случаях, начиная с 1-го числа месяца, следующего за месяцем ввода прибора учета в эксплуатацию. При этом подпункт «т» указанного пункта Правил № 354 запрещает: исполнителю коммунальных услуг создавать препятствия потребителю в реализации его права на установку индивидуального, общего (квартирного) или комнатного прибора учета, соответствующего требованиям законодательства Российской Федерации об обеспечении единства измерений. Согласно подпункту «г» пункта 34 Правил № 354 в целях учета потребленных коммунальных услуг потребитель вправе использовать коллективные (общедомовые), индивидуальные, общие (квартирные), комнатные приборы учета, распределители утвержденного типа, соответствующие требованиям законодательства Российской Федерации об обеспечении единства измерений, требованиям раздела VII данных Правил и прошедшие поверку. В соответствии с пунктом 81 Правил № 354 оснащение жилого или нежилого помещения приборами учета, ввод установленных приборов учета в эксплуатацию, их надлежащая техническая эксплуатация, сохранность и своевременная замена должны быть обеспечены собственником жилого или нежилого помещения, за исключением случаев, предусмотренных пунктом 80(1) указанных Правил. Ввод установленного прибора учета в эксплуатацию, то есть документальное оформление прибора учета в качестве прибора учета, по показаниям которого осуществляется расчет размера платы за коммунальные услуги, осуществляется исполнителем в том числе на основании заявки собственника жилого или нежилого помещения, поданной исполнителю, за исключением случаев, предусмотренных пунктом 80(1) данных Правил. К заявке прилагается копия паспорта на прибор учета (пункт 81). Исполнитель обязан рассмотреть предложенные в заявке дату и время осуществления ввода прибора учета в эксплуатацию и в случае невозможности исполнения заявки в указанный срок согласовать с потребителем иные дату и время проведения ввода в эксплуатацию установленного прибора учета. При этом предложение о новых дате и времени осуществления работе направляется потребителю не позднее чем через 3 рабочих дня со дня получения заявки, а предложенная новая дата осуществления работ не может быть позднее 15 рабочих дней со дня получения заявки (пункт 81(1) Правил №354). Согласно пункту 81(2) Правил № 354 если исполнитель не явился в предложенные в заявке дату и время для осуществления допуска прибора учета к эксплуатации и (или)- предложенные исполнителем новые дата и время были позднее сроков, установленных пунктом 81(l) настоящих Правил, прибор учета считается допущенным к эксплуатации с даты направления в адрес исполнителя заявки, отвечающей требованиям, установленным пунктом 81. В ходе ввода прибора учета в эксплуатацию, в соответствии с пунктом 81(4) Правил № 354, проверке подлежат: а) соответствие заводского номера на приборе учета номеру, указанному в его паспорте; б) соответствие прибора учета технической документации изготовителя прибора, в том числе комплектации и схеме монтажа прибора учета; в) наличие знаков последней поверки (за исключением новых приборов учета); г) работоспособность прибора учета. Несоответствие прибора учета положениям, предусмотренным пунктом 81(4) Правил № 354, выявленное исполнителем в ходе проверки, является основанием для отказа ввода прибора учета в эксплуатацию (пункт 81(5) Правил № 354). Из содержания приведенных норм следует, что Правила № 354 предусматривают только одно основание для отказа ввода прибора учета в эксплуатацию – несоответствие прибора учета положениям, предусмотренным пунктом 81(4) настоящих Правил. Согласно нормам Правил № 354 получение потребителем технических условий, и разработка узла учета тепловой энергии не требуется. Согласно предоставленным документам, заявка на ввод в эксплуатацию прибора учета тепловой энергии СТЭ-31 (зав. номер №23025165), с приложением копии паспорта прибора учета, зарегистрирована в МУП ЖКХ «Тепловик» 16.11.2023 вх. №157. В нарушение требований пункта 81(1) Правил № 354 заявка на ввод прибора учета в эксплуатацию МУП ЖКХ «Тепловик» не рассмотрена, а письмо, содержащее необоснованные требования предоставления документов, не предусмотренных разделом VII Правил № 354, направлено в адрес потребителя 27.11.2023. Указанное письмо вернулось отправителю в связи с истечением срока хранения (почтовый идентификатор 67105087014621). Как верно указал суд первой инстанции, дальнейшая переписка с потребителем сводится к предъявлению новых требований к прибору учета либо предоставлению каких-либо документов, и свидетельствует о затягивании процедуры допуска прибора учета в эксплуатацию. Ссылки на наличие опечатки в акте от 13.03.2024 №015/24-А обоснованно отклонены судом первой инстанции, как не влияющие на законность оспариваемого предписания. Исходя вышеуказанного нормативного регулирования и анализа материалов дела, суд первой инстанции резюмировал о том, что при закрытой системе теплоснабжения у потребителя ФИО2 с учетом характеристик теплосчетчика СТЭ-31 Берилл, не требуется установление дополнительного расходомера для учета теплоносителя на обратном трубопроводе. Повторно оценив обстоятельства дела, апелляционный суд соглашается с указанным выводом суда первой инстанции. Доводы заявителя апелляционной жалобы отклоняются апелляционным судом как несостоятельные, противоречащие нормам материального права и фактическим обстоятельствам дела. Обстоятельств того, что в доме действует закрытая система теплоснабжения не установлено, доказательств этому в нарушение статьи 65 Арбитражного процессуального кодекса Российской Федерации не приведено и не представлено, соответственно оснований для применения правил как к закрытой системе теплоснабжения в рассматриваемом случае не имеется. Согласно части 2 статьи 9 Арбитражного процессуального кодекса Российской Федерации лица, участвующие в деле, несут риск наступления последствий совершения или несовершения ими процессуальных действий. В соответствии с частью 3 статьи 201 Арбитражного процессуального кодекса Российской Федерации в случае, если арбитражный суд установит, что оспариваемый ненормативный правовой акт, решения и действия (бездействие) органов, осуществляющих публичные полномочия, должностных лиц соответствуют закону или иному нормативному правовому акту и не нарушают права и законные интересы заявителя, суд принимает решение об отказе в удовлетворении заявленного требования. Таким образом, суд первой инстанции обоснованно признал оспариваемое предписание законным и обоснованным, не нарушающим права и законные интересы заявителя, и оставил заявленные требования без удовлетворения. Доводы апелляционной жалобы, проверенные в полном объеме, не опровергают правильные выводы суда первой инстанции и не содержат достаточных фактов, которые имели бы юридическое значение для вынесения судебного акта по существу, либо влияли на обоснованность и законность судебного решения. Решение суда первой инстанции соответствует закону, установленным фактическим обстоятельствам и имеющимся в деле доказательствам, поэтому у суда апелляционной инстанции отсутствуют основания для отмены или изменения решения суда первой инстанции по доводам апелляционной жалобы, в том числе и безусловные. Настоящее постановление выполнено в форме электронного документа, подписанного усиленной квалифицированной электронной подписью судьи, в связи с чем направляется лицам, участвующим в деле, посредством его размещения на официальном сайте суда в сети «Интернет». По ходатайству указанных лиц копии постановления на бумажном носителе могут быть направлены им в пятидневный срок со дня поступления соответствующего ходатайства заказным письмом с уведомлением о вручении или вручены им под расписку. Лица, участвующие в деле, могут получить информацию о движении дела в общедоступной базе данных Картотека арбитражных дел по адресу www.kad.arbitr.ru. Руководствуясь статьями 268 - 271 Арбитражного процессуального кодекса Российской Федерации, Четвертый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