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Расположен ли спорный объект в границах земельного участка с кадастровым номером 23:43:0125001:2173 по адресу: г. Краснодар, с/с Калининский сельский округ, п. Индустриальный?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строительно-технические характеристики спорного объекта: площадь, площадь застройки, высоту, этажность, материал стен, перегородок, фундамента (в том числе, вид и глубину его залегания), наличие и вид коммуникаций. Представить фото-таблицу. Является ли спорный объект объектом капитального строительства, прочно связанным с землей, или нет, и по каким признакам?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Соответствует ли спорный объект по техническим характеристикам паспорту Модульного торгового павильона БК N 22-018, представленному в материалы дела. Составить сравнительную таблицу соответствий или несоответствий.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функциональное назначение спорного объекта, в соответствии с которым он используется.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Соответствует ли спорный объект требованиям градостроительных, строительных, санитарно-гигиенических, противопожарных норм и правил, нормам и правилам в части сейсмобезопасности и параметрам, установленным правилами землепользования и застройки муниципального образования город Краснодар? Если не соответствует, то установить указанные несоответствия, возможность приведения в соответствие и каким образом?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расстояние (отступы) от спорного объекта до границ земельного участка с кадастровым номером 23:43:0125001:2173, соседних строений (капитальных и некапитальных), расположенных в границах указанного земельного участка и на смежных земельных участках. Составить схему размещения спорного объекта относительно соседних строений и границ земельного участка с указанием точных расстояний.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Создает спорный объект угрозу жизни и здоровью граждан? Определением суда от 23.05.2023 г. к проведению судебной экспертизы по данному делу привлечен также эксперт ФИО5 В заключении судебной экспертизы N 78.09-ИЦСЭ от 13.09.2023 г. экспертами ФИО4, ФИО5 сделаны следующие выводы: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Основные технико-экономические показатели объекта экспертизы следующие: Общая площадь, кв.м. 100; Площадь застройки, кв.м. 105,22;Этажность 1; Высота (м) 3; Инженерно-геологические особенности площадки строительства- Сейсмичность г. Краснодара (ОСР-2015А) -7 баллов; Принципиальные объемнопланировочные решения: -конструктивная схема: Каркасная, несущие элементы представляют собой связевую систему колонн и балок; - материал основных несущих и ограждающих конструкций: Фундамент – отсутствует; Наружные стены – металлический каркас, металлический профилированный лист; Внутренние стены – пластмассовые панели; Перегородки – деревянные; Перекрытия – металлические, пластмассовые панели; Кровля – металлический профилированный лист; Подключенные инженерные коммуникации: Электроснабжение, водоснабжение, водоотведение, канализация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Спорный объект - одноэтажное нежилое здание, расположенное на земельном участке с кадастровым номером 23:43:0125001:2173, по адресу: Краснодарский край, г. Краснодар, п. Индустриальный, с/с Калининский сельский округ не является объектом капитального строительства.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Технические характеристики спорного объекта не соответствуют техническим характеристикам объекта, указанным в паспорте Модульного торгового павильона БК N 22-018 в части несоответствия внешней обшивки фасадной стены здания. При этом, по мнению эксперта, несоответствие - незначительное. Сравнение фактических характеристик параметров объекта с параметрами, указанными в паспорте Модульного торгового павильона БК N 22-018: № п/п Наименование Параметры, Фактические Вывод о параметров указанные в паспорте Модульного торгового павильона БК№22-018 параметры соответствии 1 Габаритные размеры 15000*7000*3000мм 15010*7000*3000мм Соответствует (в пределах допустимой погрешности) 2 Конструкция Металлическая из профильной трубы Металлическая из профильной трубы Соответствует 3 Кровля Профилированная оцинкованная сталь Профилированная оцинкованная сталь Соответствует 4 Фриз С трех сторон профилированная оцинкованная сталь С трех сторон профилированная оцинкованная сталь Соответствует 5 Внешняя обшивка фасадной стены здания Алюминиевые Профилированная Не соответствует композитные панели оцинкованная сталь 6 Внешняя обшивка задней стены и двух торцевых стен здания Профилированная оцинкованная сталь Профилированная оцинкованная сталь Соответствует 7 Перегородки Из профильной трубы, деревянная обрешетка Из профильной трубы, деревянная обрешетка Соответствует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Функциональное назначение спорного объекта, в соответствии с которым он используется - магазин и объект общественного питания.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Спорный объект соответствует требованиям строительных, санитарно-гигиенических нормам и правилам, нормам и правилам в части сейсмобезопасности. Спорный объект не регламентируется градостроительными требованиями, а также параметрами, установленными правилами землепользования и застройки муниципального образования город Краснодар, т.к. не является капитальным объектом, однако, спорный объект имеет заступ на з/у с к/н 23:43:0000000:23709 - 9 кв. м. Спорный объект не соответствует противопожарным нормам и правилам в части несоблюдения отступа от строения, расположенного на з/у с к/к 23:43:0000000:23709. По мнению эксперта, спорный объект, возможно привести в соответствие с разрешенными параметрами строительства, так как здание некапитальное, возможно его перемещение, таким образом, чтобы объект был в границах участка и чтобы были соблюдены противопожарные нормы.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Отступ нежилого здания от з/у с к/н 23:43:0125001:1827 - от 3,90 до 4,27 м. Отступ нежилого здания от з/у с к/н 23:43:0125001:2204 - от 10,74 до 14,45 м. Нежилое здание имеет заступ на з/у с к/н 23:43:0000000:23709 - 9 кв. м. Отступ нежилого здания от беседки, расположенной на з/у с к/н 23-43:0125001:2173 - 1,94 м. Отступ нежилого здания от строения, расположенного на з/у с к/н 23:43:0000000:23709 - 1,851 м. Отступ беседки, расположенной на з/у с к/н 23:43:0125001:2173 от з/у с к/н 23:43:0125001:1827 составляет - от 4,96 до 6,32 м. Беседка, расположенная на з/у с к/н 23:43:0125001:2173 имеет заступ на з/у с к/н 23:43:0000000:23709 - 1 кв. 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Спорный объект создает угрозу жизни и здоровью граждан, так как не соответствует противопожарным нормам и правилам в части несоблюдения отступа от строения, расположенного на з/у с к/н 23:43:0000000:23709. Заключение эксперта является одним из доказательств, оцениваемых судом, и должно быть получено с соблюдением требований, предусмотренных статьями 82 - 87 Арбитражного процессуального кодекса Российской Федерации. Требования к содержанию заключения эксперта или комиссии экспертов установлены статьей 25 Федерального закона от 31.05.2001 N 73-ФЗ «О государственной судебно-экспертной деятельности в Российской Федерации». Представленное суду заключение эксперта N 78.09-ИЦСЭ от 13.09.2023 г. подписано экспертами, удостоверены печатью экспертного учреждения и соответствует установленным статьей 25 Федерального закона от 31.05.2001 N 73-ФЗ «О государственной судебно-экспертной деятельности в Российской Федерации» требованиям, эксперты под подписку предупреждены об уголовной ответственности за дачу заведомо ложного заключения. На основании вышеизложенного, заключение строительно-технической экспертизы N 78.09-ИЦСЭ от 13.09.2023 г., выполненное экспертами ФИО4, ФИО5, принимается судом в качестве надлежащего доказательства по делу. Заключением судебной экспертизы по данному делу установлено, что спорный объект не является объектом капитального строительства. Для установления того, является ли строение капитальным и относится ли оно к недвижимому имуществу, значение имеет исключительно выявление признаков, отраженных в статье 130 Гражданского кодекса Российской Федерации, но не факт регистрации прав на соответствующие объекты, ни мнения и заверения каких-либо органов и лиц, ни поименование объектов в качестве недвижимых в каких-либо документах. В соответствии с пунктом 1 статьи 130 Гражданского кодекса Российской Федерации 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незавершенного строительства. Таким образом, возможность признания объекта недвижимой вещью определяется техническими характеристиками данного объекта и степенью его связанности с земельным участком, на котором располагается данный объект. Судебной экспертизой установлено, что технические характеристики спорного объекта соответствуют техническим характеристикам объекта, указанным в паспорте Модульного торгового павильона БК N 22-018, за исключением внешней обшивки фасадной стены здания (вместо алюминиевых композитных панелей, обшивка выполнена профилированной оцинкованной сталью.) Таким образом, из технических характеристик спорного объекта, в том числе установленных заключением судебной экспертизы (фундамент отсутствует, стены - металлический каркас, металлический профилированный лист, внутренние стены - пластмассовые панели, перекрытия - металлические, пластмассовые панели, внешняя отделка - алюминиевая сталь), следует, что данный объект не является объектом недвижимости, так как не обладает признаками последнего. Особенность металлических, деревянных, каркасных, металлопластиковых и иных сооружений состоит в том, что данный материал в отличие от кирпичной, железобетонной, монолитной кладки в результате его разборки, не утрачивает своих полезных свойств, что позволяет его повторно использовать. Согласно разъяснениям, приведенным в пункте 2 Обзора судебной практики по делам, связанным с самовольным строительством (утв. Президиумом Верховного Суда Российской Федерации 16.11.2022), к объекту, не являющемуся недвижимостью, положения статьи 222 Гражданского кодекса Российской Федерации применению не подлежат. Вопрос об освобождении земельного участка, на котором располагается такой объект, разрешается с учетом его характеристик и на основании положений законодательства, регулирующего соответствующие правоотношения. Таким образом, поскольку спорный объект не является объектом недвижимого имущества, в соответствии с вышеуказанными разъяснениями его признание самовольной постройкой и последующий снос по основанию, предусмотренному статьей 222 Гражданского кодекса Российской Федерации, невозможны. Лица, право собственности или законное владение которых нарушается сохранением таких объектов, могут обратиться в суд с иском об устранении нарушения права, не соединенного с лишением владения (статья 304 Гражданского кодекса РФ). При этом, в границах муниципального образования, независимо от целевого назначения земель, контроль за строительством движимых и недвижимых объектов и соблюдением порядка размещения данных объектов осуществляет соответствующая администрация как орган местного самоуправления (статьи 4 и 12 Закона N 131-ФЗ). Как установлено судом и не оспаривается сторонами, земельный участок с кадастровым номером 23:43:0125001:2173, на котором расположен спорный объект, принадлежит на праве собственности ответчику - ИП ФИО3. Ввиду того, что спорный объект не является объектом капитального строительства, к нему не применимы Правила землепользования и застройки на территории муниципального образования город Краснодар, утвержденным решением городской Думы Краснодара от 30.01.2007 N 19 п. 6 (в редакции от 22.07.2021 N 17). При таких обстоятельствах, размещение спорного объекта не регламентируется градостроительными требованиями, а также параметрами, установленными правилами землепользования и застройки муниципального образования город Краснодар, так как объект не является капитальным Однако, заключением судебной экспертизы установлен заступ спорного объекта на земельный участок с к/н 23:43:0000000:23709 - 9 кв. м, а также несоблюдение противопожарного разрыва между спорным объектом и строением, расположенным на смежном земельном участке с кадастровым номером 23:43:0000000:23709. Вместе с тем, после проведения судебной экспертизы ответчиком в материалы дела представлено заключение кадастрового инженера от 09.11.2023 исх. N 75, согласно которому объект строительства с кадастровым номером 23:43:0125001:2173 был перенесен в границы участка с кадастровым номером 23:43:0125001:2173, по адресу Краснодарский край, г. Краснодар, п. Индустриальный, с/с Калининский сельский округ. Определениями суда первой инстанции от 03.02.2024 и от 11.03.2024 администрации неоднократно предлагалось представить актуальный акт визуальной фиксации на предмет переноса спорного объекта в границы земельного участка ответчика с кадастровым номером 23:43:0125001:2173 с указанием расстояний до границ участка и до строения, распложенного на смежном земельном участке с кадастровым номером 23:43:0000000:23709 (составить схему размещения спорного объекта относительно данного строения с указанием расстояний). От Администрации муниципального образования город Краснодар поступил акт визуальной фиксации использования земельного участка от 06.03.2024 N 31, из содержания которого следует, что в результате визуального осмотра на земельном участке, расположенном по адресу: Краснодарский край, г. Краснодар, п. Индустриальный, с/с Калининский сельский округ, расположено одноэтажное строение. При этом, факт переноса спорного объекта администрация не оспорила, схему размещения объектов с указанием расстояний по запросу суда не представила. В этой связи, с учетом того, что до проведения судебной экспертизы расстояние от спорного объекта до соседнего объекта составляло 1,85 м, а по заключению кадастрового инженера от 06.03.2024 г. после переноса отступ от спорного объекта до границ земельного участка с кадастровым номером 23:43:0000000:23709 составляет 1,10-2,39 м, суд первой инстанции правомерно пришел к выводу, что в настоящее время расстояние до соседнего объекта, расположенного на смежном земельном участке с кадастровым номером 2343:0000000:23709, собственником которого является ООО «ХОЛДИГ-ЮГ, составляет 2,95-4,25 м. В материалы дела представлен отчет по результатам расчета пожарного риска для объекта магазин по адресу: Краснодарский край, г. Краснодар, п. Индустриальный, с/с Калининский сельский округ, земельный участок с кадастровым номером 23:43:0125001:2173 от 08.03.2023 N 07.03-24/РПР, согласно которому, объект имеет такое объемно-планировочное решение, что индивидуальный пожарный риск отвечает требуемому значению с учетом наихудшего сценария пожара. На основании изложенного, суд первой инстанции правомерно пришел к выводу, что нарушение противопожарного отступа от соседнего строения ответчиком устранено. Материалами дела подтверждено, что земельный участок с кадастровым номером 23:43:0125001:2173 находится у ответчика в собственности с видом разрешенного использования - магазины, обеспечение дорожного отдыха. Спорный объект эксплуатируется ответчиком в коммерческих целях. В нежилом здании расположен магазин «День и ночь» и объект общественного питания «Пекарня». Таким образом, фактическое использование земельного участка с кадастровым номером 23:43:0125001:2173 соответствует виду разрешенного использования. Оценив представленные в материалы дела доказательства, суд приходит к выводу, что спорный объект - одноэтажное нежилое здание, расположенное на земельном участке с кадастровым номером 23:43:0125001:2173, по адресу: Краснодарский край, г. Краснодар, п. Индустриальный, с/с Калининский сельский округ, является движимым объектом, соответственно не требует разрешение на его возведение в соответствии со статьей 51 Градостроительного кодекса Российской Федерации, размещение объекта соответствует разрешенному использованию земельного участка. При этом, поскольку ответчик является собственником земельного участка, на котором расположен спорный объект, администрация в данном случае не может требовать устранения нарушений прав собственника, не соединенных с лишением владения, на основании ст. 304 ГК РФ . При указанных обстоятельствах, суд первой инстанции обоснованно приходит к выводу, что исковые требования администрации муниципального образования город Краснодар о сносе спорного объекта удовлетворению не подлежат. Поскольку в удовлетворении исковых требований отказано, оснований для удовлетворения требования о взыскании 40 000 руб. судебной неустойки (ст. 308.3 ГК РФ ) ежедневно до полного исполнения решения суда, у суда не имеется. Согласно с пп. 3 части 1 статьи 333.40 Налогового кодекса Российской Федерации не подлежит возврату уплаченная государственная пошлина при добровольном удовлетворении ответчиком требований истца после обращения последнего в арбитражный суд и вынесения определения о принятии искового заявления к производству. Таким образом, в соответствии со статьей 110 Арбитражного процессуального кодекса Российской Федерации судебные расходы по данному делу подлежат возложению на ответчика в полном объеме. Определением суда от 17.04.2023 г. по делу была назначена судебная экспертиза, стоимость экспертизы установлена в размере 67 000 руб. Денежные средства в счет оплаты судебной экспертизы сторонами на депозитный счет суда не вносились. Согласно части 6 статьи 110 Арбитражного процессуального кодекса Российской Федерации неоплаченные или не полностью оплаченные расходы на проведение экспертизы подлежат взысканию в пользу эксперта или государственного судебно-экспертного учреждения с лиц, участвующих в деле, пропорционально размеру удовлетворенных исковых требований. При таких обстоятельствах, стоимость судебной экспертизы по данному делу в сумме 67 000 руб. подлежит взысканию с ответчика в пользу экспертной организации АНО «Исследовательский центр судебных экспертиз». Ответчик ходатайствовал о взыскании с истца 70 000 руб. в возмещение расходов на оплату услуг представителя. В соответствии со статьей 101 Арбитражного процессуального кодекса Российской Федерации судебные расходы состоят из государственной пошлины и судебных издержек, связанных с рассмотрением дела арбитражным судом. Согласно статье 106 Арбитражного процессуального кодекса Российской Федерации к числу судебных издержек отнесены расходы на оплату услуг адвокатов и иных лиц, оказывающих юридическую помощь (представителей). В силу статьи 110 Арбитражного процессуального кодекса Российской Федерации судебные расходы, понесенные лицами, участвующими в деле, в пользу которых принят судебный акт, взыскиваются арбитражным судом со стороны. 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 Вместе с тем, поскольку в удовлетворении заявленных требований отказано, ввиду того, что ответчик перенес спорный объект после подачи администрацией искового заявления, ходатайство ответчика о взыскании с истца расходов на оплату услуг представителя в размере 70 000 руб. удовлетворению не подлежит. Принимая во внимание изложенное, оснований для удовлетворения апелляционной жалобы у суда не имеется. Судом первой инстанции верно установлены фактические обстоятельства, имеющие значение для правильного рассмотрения дела, дана правильная оценка доказательствам и доводам участвующих в деле лиц. Нарушений или неправильного применения норм материального или процессуального права, являющихся в силу статьи 270 Арбитражного процессуального кодекса Российской Федерации основанием к отмене или изменению решения, апелляционной инстанцией не установлено. Расходы по государственной пошлине по апелляционной жалобе в порядке статьи 110 Арбитражного процессуального кодекса Российской Федерации относятся на заявителя жалобы. На основании изложенного, руководствуясь статьями 258 , 269 – 271 , Арбитражного процессуального кодекса Российской Федерации, арбитражный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