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02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предоставил необходимые сведения об имеющемся имуществе, обеспечил передачу финансовому управляющему всех имеющихся банковских карт, ценных бумаг, товарно-материальных и иных ценностей;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должник не препятствовал деятельности финансового управляющего;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должник не осуществлял действия, направленные на сокрытие принадлежащего ему имущества;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проведенному финансовому анализу состояния должника, признаков преднамеренного или фиктивного банкротства не выявлено;</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должник не привлекался к административной или уголовной ответственности, в том числе по экономическим преступлениям. Финансовым управляющим проведен анализ финансового состояния должника, по результатам которого сделан вывод об отсутствии возможности у должника удовлетворить требования кредитора в полном объеме, признаков фиктивного и преднамеренного банкротства у должника не обнаружено. Также установлено, что должником не совершались сделки с имуществом, которые могли негативно отразиться на финансовом положении должника, а также которые могли быть оспорены по основаниям, предусмотренным Законом о банкротстве. Суду апелляционной инстанции Воронец (ФИО2, ФИО3, Коротких) Е.В. убедительно пояснила причины и обстоятельства ухудшения финансового состояния, вызванные объективными и не зависящими от должника факторами (совокупный доход ее и супруга, однако семейные отношения прекратились, брак расторгнут 13.02.2024). Кроме того кредитором вопреки положениям статьи 65 АПК РФ не доказано злостное уклонение должника от погашения задолженности, то есть стойкое умышленное нежелание должника исполнять обязательства. Суд первой инстанции, приняв во внимание раскрытые должником обстоятельства, со ссылкой на Определение Верховного Суда Российской Федерации от 31.10.2022 № 307-ЭС22-12512 констатировал, что должник осуществил неразумные действия по принятию на себя заведомо неисполнимых обязательств, однако основания для признания такого поведения недобросовестным ПАО «Совкомбанк» не предоставлены. По смыслу абзаца четвертого пункта 4 статьи 213.28 Закона о банкротстве само по себе неудовлетворение требования кредитора, в том числе длительное, не может квалифицироваться как злостное уклонение от погашения кредиторской задолженности. Отсутствие у должника имущества, за счет которого могут быть погашены требования кредиторов, а также наличие у должника задолженности в связи с принятыми на себя обязательствами сами по себе не могут свидетельствовать о недобросовестном поведении должника. Признаки фиктивного и преднамеренного банкротства финансовым управляющим не выявлены, поведение должника во время процедуры реализации имущества гражданина было добросовестным. Доказательств недобросовестного поведения должника во время возникновения и исполнения обязательств кредитором также не представлено. Согласно позиции, изложенной в определении Судебной Верховного Суда Российской Федерации от 19.04.2021 № 306-ЭС20-20820, завершение расчетов с кредиторами в процедурах судебного банкротства или завершение процедуры внесудебного банкротства гражданина влекут освобождение гражданина-банкрота от дальнейшего исполнения требований кредиторов («списание долгов») и, как следствие, от их последующих правопритязаний (пункт 3 статьи 213.28 , пункт 1 статьи 223.6 Закона о банкротстве). Тем самым гражданин получает возможность выйти законным путем из создавшейся финансовой ситуации, вернуться к нормальной экономической жизни без долгов и фактически начать ее с чистого листа. Однако, институт банкротства - это крайний (экстраординарный) способ освобождения от долгов, поскольку в результате его применения могут в значительной степени ущемляться права кредиторов, рассчитывавших на получение причитающегося им. Процедура банкротства не предназначена для необоснованного ухода от ответственности и прекращения долговых обязательств, а судебный контроль над этой процедурой помимо прочего не позволяет ее использовать с противоправными целями и защищает кредиторов от фиктивных банкротств. Законодательство о банкротстве устанавливает стандарт добросовестности, позволяя освободиться от долгов только честному гражданину-должнику, неумышленно попавшему в затруднительное финансово-экономическое положение, открытому для сотрудничества с финансовым управляющим, судом и кредиторами и оказывавшему им активное содействие в проверке его имущественной состоятельности и соразмерном удовлетворении требований кредиторов. Проверка добросовестности осуществляется как при наличии обоснованного заявления стороны спора, так и по инициативе суда, если усматривается очевидное отклонение действий участника гражданского оборота от добросовестного поведения. В этом случае суд выносит на обсуждение обстоятельства, явно свидетельствующие о таком недобросовестном поведении, даже если другие стороны на них не ссылались. При установлении недобросовестности одной из сторон суд в зависимости от обстоятельств дела и с учетом характера и последствий такого поведения применяет меры, обеспечивающие защиту интересов добросовестной стороны или третьих лиц от недобросовестного поведения другой стороны (абзацы четвертый - пятый пункта 1 постановления Пленума ВС РФ от 23.06.2015 № 25 «О применении судами некоторых положений раздела I части первой Гражданского кодекса Российской Федерации»). Надлежит учесть, что реализуя цели банкротства граждан, суд, с одной стороны, предоставляет попавшим в сложную жизненную ситуацию добросовестным должникам - физическим лицам возможность освободиться от чрезмерной задолженности, не возлагая на них большего бремени, чем они реально могут погасить, а с другой - защищает интересы кредиторов, создавая условия для получения наиболее полного удовлетворения требований к должникам. Тем самым обеспечивается баланс интересов должников и кредиторов в процедурах банкротства и после их завершения. Вменяемое Банком должнику уклонение от погашения кредиторской задолженности, недобросовестное поведение при исполнении обязательств перед ним (в частности - принятие на себя кредитных обязательств незадолго до обращения с заявлением о собственном банкротстве) не соответствует установленным обстоятельствам по делу, в связи с чем оснований для вывода о недобросовестности ФИО4 не имеется, невозможность погашения задолженности перед Банком вызвана возникшими у заемщика сложными жизненными обстоятельствами. В рассматриваемом случае доказательств, свидетельствующих о злоупотреблении должником своими правами или ином заведомо недобросовестном поведении должника в ущерб кредитору, в материалах дела не имеется, финансовым управляющим при подготовке отчета не установлено. Принимая во внимание, что обстоятельства, исключающие возможность освобождения гражданина от обязательств, установленные пунктом 4 статьи 213.28 . Закона о банкротстве, не установлены, материалами дела не подтверждены, в отношении должника обоснованно применена правовая норма об освобождении гражданина от дальнейшего исполнения имевшихся на дату обращения в суд с заявлением о банкротстве должника требований кредиторов, в том числе требований кредиторов, не заявленных при ведении процедуры реализации имущества гражданина. Поддерживая вывод суда первой инстанции, апелляционная коллегия также отмечает, что согласно правовой позиции, изложенной в определении Верховного Суда Российской Федерации от 15.06.2017 № 304-ЭС17-76, отказ в освобождении от обязательств должен быть обусловлен противоправным поведением должника, направленным на умышленное уклонение от исполнения своих обязательств перед кредиторами (сокрытие своего имущества, воспрепятствование деятельности финансового управляющего и т.д.). Недобросовестное поведение должника судом первой инстанции, апелляционной коллегией не установлено, в связи с чем оснований для неприменения в отношении должника правил об освобождении должника от исполнения от обязанностей не имелось. С учетом изложенного суд апелляционной инстанции не усматривает оснований для отмены определения суда в обжалуемой части. Нарушений норм процессуального права, являющихся в силу части 4 статьи 270 АПК РФ безусловным основанием для отмены судебного акта, суд апелляционной инстанции не установил. Апелляционная жалоба удовлетворению не подлежит. На основании изложенного, руководствуясь статьями 269 , 270 , 271 Арбитражного процессуального кодекса Российской Федерации, Восьмой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