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 ООО «Промхолдинг» отсутствуют необходимые условия для достижения результатов соответствующей экономической деятельности в силу отсутствия основных средств, производственных активов, складских помещений, транспортных средств. В собственности ООО «Промхолдинг» имелись только легковые транспортные средства, грузоподъемность которых не позволяла перевозить продаваемый товар. Указанные в справках 2-НДФЛ лица не потвердели трудовую деятельность у контрагента.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ходе осмотров установлено отсутствие ООО «Промхолдинг» по юридическим адресам в г. Санкт-Петербург. 14.06.2021 по адресу обособленного подразделения - &lt;...&gt; проведен осмотр, по результатам которого установлено, что по адресу расположен офис, на двери имеется табличка с наименованием организации ООО «ПРОмхолдинг». В данном помещении находились на момент осмотра сотрудники другой организации. С их слов сотрудники ООО «Промхолдинг» в данном помещении отсутствуют, фактически не располагаются.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ООО «Промхолдинг» не подтвердило факт принятия к бухгалтерскому учету операций с обществом. По требованиям налогового органа документы не предоставлены.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Отсутствие транспортных накладных или иных перевозочных документов свидетельствует об отсутствии реального перемещения товара/материала от спорного контрагента.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налоговой отчетности ООО «Промхолдинг» источник возмещения НДС из бюджета сформирован искусственно. Контрагентами не подтвержден факт приобретения поставленного в адрес ООО «Промхолдинг» товара.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ООО «ЮгХимМашСервис» приобретало товар, заявленный в счетах-фактура и товарных накладных (УПД) с реквизитами ООО «Промхолдинг», напрямую у реальных поставщиков.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Целью операций с ООО «Промхолдинг» являлось искусственное завышение стоимости товара, приобретенного у реальных поставщиков. Источник НДС по контрагенту ООО «Промхолдинг» не сформирован.</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Операции по расчетному счету ООО «Промхолдинг» имели транзитный характер. Налогоплательщик считает, что судом первой инстанции сделан неверный вывод о выполнении налогоплательщиком работ для ООО «ЛУКОЙЛ- Волгограднефтепереработка». По договору налогоплательщик реализовывал товар в адрес ООО «Промизоляция», который приобретен у ООО «Промхолдинг». ООО «Промизоляция» является генподрядчиком ООО «ЛУКОЙЛ- Волгограднефтепереработка». Факт использования поставленного товара, не оспаривается. Таким образом, подтверждён факт реальности поставки товара от ООО «Промхолдинг». Действительно, договор на поставку товара между ООО «ЛУКОЙЛ- Волгограднефтепереработка» и ООО «ЮгХимМашСервис» отсутствует. Однако, исходя из предоставленных документов и пояснений самого налогоплательщика, работы выполнялись им на объектах ООО «ЛУКОЙЛ - Волгограднефтепереработка» согласно договору с ООО «Промизоляция». Суд считает несостоятельным довод налогоплательщика о том, что материалы, использованные на объектах ООО «ЛУКОЙЛ - Волгограднефтепереработка», получены им от ООО «Промхолдинг», поскольку данный факт опровергнут материалами дела. Наличие результата работ не подтверждает реальность сделок со спорным контрагентом. Налогоплательщик указал, что судом первой инстанции не учтены показания свидетеля ФИО5, которые опровергают вывод об искусственном увеличении числа работников спорного контрагента. Указанный довод является несостоятельным, поскольку налоговым органом не опровергнут факт реального трудоустройства ФИО5 в ООО «Промхолдинг». Иные сотрудники на допрос не явились. Налоговым органом проведен допрос работников ООО «Промхолдинг», заявленных в справках о доходах по форме 2-НДФЛ за 2019, 2020, 2021 годы – ФИО11, ФИО12, которые пояснили, что в ООО «Промхолдинг» не работали. Доказательств реального трудоустройства сотрудников в ООО «Промхолдинг» не предоставлено. Общество указало, что контрагентами ООО «Промхолдинг» подтверждена поставка товара в его адрес. Налогоплательщик указал, что материалами дела подтвержден факт перевозки ИП ФИО6, ИП ФИО7 товара в адрес ООО «Промхолдинг». Указанный довод несостоятелен в силу следующего. ООО «РОСТТРУБОСТАЛЬ», ООО «МОСГРУППСНАБ», ООО «СПБ-СНАБ», ООО «Конвекция», ООО «ТК «Айсберг», ООО «Металлит», ООО «ИНДАТЭК» поставляли различный товар в адрес ООО «Промхолдинг». Однако среди товара отсутствовали наименования товара или аналогичные товары по маркировке и размерам, заявленные при получении налоговых вычетов по НДС налогоплательщиком с контрагентом ООО «Промхолдинг». В ходе проведения проверки установлено, что ООО «МТК «ЗиоО-Мет» и ООО «РОСТТРУБОСТАЛЬ» являлись непосредственными контрагентами ООО «ЮгХимМашСервис», проверяемое лицо приобретало у них аналогичный товар с иными параметрами, что свидетельствует о том, что общество имело возможность приобрести товар, заявленный в счетах-фактура и товарных накладных (УПД) с реквизитами ООО «Промхолдинг», напрямую у ООО «МТК «ЗиО-Мет» и ООО «РОСТРУБОСТАЛЬ». В транспортной накладной от 24.06.2021 № ПХС-63 и договоре-заявке к ней от 23.06.2021 № 8965 перевозчиком указан ИП ФИО7, водителем – ФИО18, марка транспорта - Ивеко гос.знак К515МР134, п/пр ЕЕ150834, адресом погрузки - &lt;...&gt; вес груза в договоре-заявке – 0.15т объемом – 5м2, стоимость транспортных услуг в договоре-заявке – 40 000 руб. Согласно сведениям, предоставленным ГИБДД, собственником IVECO STRALIS AT440S33TPCNG гос.знак К515МР134 с 20.04.2021 по 01.10.2022 являлся ФИО7 Согласно выпискам операций по счетам ИП ФИО7, от ООО «Промхолдинг» был разовый платеж 28.06.2021 на сумму 40 000 руб. с назначением платежа. Также на счета ИП ФИО7 поступали денежные средства от налогоплательщика (27.12.2019 в сумме 22 000 руб., 28.12.2021 в сумме 140 000 руб.) ФИО7 был допрошен в качестве свидетеля, по результатам которого составлен протокол допроса от 22.03.2023 № 136. Предприниматель пояснил, что «ООО «Промхолдинг» сейчас не помню, необходимо смотреть документы, ООО «ЮгХимМашСервис» знакомо, заключались договоры-заявки на перевозку груза. Перевозились изделия из металла. Перевозки осуществлялись в 2019-2021 годы. ИП ФИО7 предоставил документы – карточка счета 62, договор-заявка, УПД на поставку товара между ООО «ТК «АЙСБЕРГ» и ООО «Промхолдинг», доверенность на ФИО18 Анализ представленных документов показал, что договор-заявка и УПД идентичны договору-заявки и УПД, представленными налогоплательщиком с возражениями В транспортной накладной от 24.06.2021 № ПХС-63 указаны реквизиты документа об отгрузке – счет-фактура и торг-12 № ПХС-63 от 25.06.2021. При этом в счете-фактуре и товарной накладной (ф.ТОРГ-12) от 25.06.2021 № ПХС-63 указано: Труба 25х2.5х13000 12Х18Н10Т ГОСТ 9941 в количестве 18 шт. (вес не указан). Сведения в транспортной накладной от 24.06.2021 № ПХС-63 не соответствуют сведениям в договоре-заявке от 23.06.2021 № 8965, а именно 18 шт. (или 18мест) не соответствуют весу 0.15 т. Таким образом, учитывая показания перевозчика и собственника транспортного средства – ФИО7, установлена противоречивость представленных проверяемым лицом перевозочных документов по результатам рассмотрения материалов проверки. Представленные проверяемым лицом транспортная накладная от 24.06.2021 № ПХС-63 и договор-заявка к ней от 23.06.2021 № 8965 содержат недостоверные сведения о весе груза и факт перемещения товара от ООО «Промхолдинг» в адрес ООО «ЮгХимМашСервис» не подтверждают. Перевозчиком ФИО15 были представлены договор, акты оказанных услуг. В актах в графе «Наименование работ, услуг» содержится следующая информация – о виде услуги и период ее оказания, например: «Транспортно-экспедиционные услуги за период 01.02.2021 по 28.02.2021». При этом акты не содержат информацию о маршрутах перевозки, наименованиях грузов, реквизиты товарно-транспортных накладных, товарно-транспортные или иные перевозочные документы не представлены. Таким образом, факт перевозки ФИО15 товара от ООО «Промхолдинг» в адрес ООО «ЮгХимМашСервис» не подтвержден. ООО «ЮгХимМашСервис» считает, что не могло закупать товар у «реальных» поставщиков, поскольку отсутствовали необходимые средства для внесения предоплаты, в связи с чем, товар приобретался у ООО «Промхолдинг», поскольку по договору была предусмотрена постоплата. Общество считает, что налоговым органом не доказано необоснованное завышение цены товара, а также неверно определена доля перечисляемых денежных средств на счета ФИО8 Судом апелляционной инстанции отклоняется указанный довод как несостоятельный. Налоговым органом установлено существенное завышение цены реализации ООО «Промхолдинг» в адрес налогоплательщика по сравнению с ценой приобретения у контрагентов-поставщиков в среднем: - цена реализации 1 шт «Труба ДКРНМ 25х2.5х3000 Ламш 77-2-0.05 ГОСТ 21646» по счету-фактуре от 30.05.2019 № ПХС-845 ООО «Промхолдинг» в адрес проверяемого лица – 3 255.41 руб. за 1 шт.(без НДС) (при переводе 1 шт. в килограммы установлено 1шт=4.162кг.), а цена приобретения ООО «Промхолдинг» у ООО «МТК «ЗИО-МЕТ» составила – 523 руб. за 1кг., что на 259.17 руб. или 49.56% выше цены приобретения проверяемым лицом. - цена реализации 1 шт «Труба ДКРНМ 25х2.5х6000мм ЛАМш77-2-0.05 ГОСТ 21646» по счету-фактуре от 31.03.2020 № ПХС-31 ООО «Промхолдинг» в адрес проверяемого лица – 6 324.19 руб. за 1 шт.(без НДС) (при переводе 1 шт. в килограммы установлено 1шт=4.162кг.), а цена приобретения ООО «Промхолдинг» у ООО «МТК «ЗИО-МЕТ» составила – 493 руб. за 1кг., что на 266.85 руб. или 54.13% выше цены приобретения ООО «ЮгХимМашСервис». - цена арматуры А1 диаметр 12 по счету-фактуре № ПХС-17 от 31.01.2020г. у ООО «Промхолдинг» - 586,32 руб. за 1 шт., тогда как цена у ООО «Рострубосталь» - 32,18 руб. за 1 шт.; - цена арматуры А1 диаметр 16 по счету-фактуре № ПХС-17 от 31.01.2020г. у ООО «Промхолдинг» - 846,80 руб. за 1 шт., тогда как цена у ООО «Рострубосталь» - 55,83 руб. за 1 шт. и т.д. Таким образом, ООО «ЮгХимМашСервис», являясь непосредственным покупателем, имело возможность приобретать товар, заявленный в счетах-фактура и товарных накладных (УПД) с реквизитами ООО «Промхолдинг», напрямую у ООО «РОСТТРУБОСТАЛЬ», ООО МТК «ЗИО-МЕТ» по более низкой цене. Целью операций с ООО «Промхолдинг» являлось искусственное завышение стоимости товара, приобретенного у реальных поставщиков. Использование реквизитов ООО «Промхолдинг» позволило налогоплательщику минимизировать налоговые обязательства по НДС и налогу на прибыль, увеличив налоговые вычеты и расходы на приобретение товара, при этом суммы торговых наценок контрагентом-перепродавцом – ООО «Промхолдинг» выведены из легального оборота путем обналичивания денежных средств через расчетный счет. Согласно выписке банка по операциям на счетах ООО «Промхолдинг» за период 2019-2021 годы расходных операций (т.е. дебетовых операций по счетам) совершено на общую сумму 405 789 959,97 руб. За период 2019-2021 годы с расчетных счетов ООО «Промхолдинг»: - в сумме 44 598 000 руб. или 11% от общего дебетового оборота по счету были сняты наличные денежные средства, т.е. от всего объема израсходованных средств – от 405 789 959,97 руб. - в сумме 16 117 765.23 руб. или 4% от общего дебетового оборота по счету были израсходованы денежные средства на различные покупки в магазинах, т.е. от всего объема израсходованных средств – от 405 789 959,97 руб. - в сумме 96 459 552 руб. или 24% от общего дебетового оборота по счету были израсходованы денежные средства под видом выплат заработной платы, премий, командировочных расходов. Перечисления в адрес таких организаций, как ООО «РОСТРУБОСТАЛЬ», ООО «Металло-торговая компания «ЗиО-Мет», ООО "ТК «Айсберг», ООО «Металлит»– 2 565 955,00 руб., за металлопрокат по сравнению с иными платежами составляют незначительную долю (2.59%), при том, что обществом заявлены они в качестве «реальных поставщиков» ООО «Промхолдинг». Довод о неверном определении доли перечисляемых денежных средств на счета ФИО8, отклонен как несостоятельный, опровергнутый материалами проверки. Налогоплательщик считает, что ссылка налогового органа на материалы уголовного дела несостоятельна, в рамках дела № А12-8447/2023 ООО «СПБ-Снаб» и ООО «МГС» признаны добросовестными поставщиками. Поставка товара от спорного контрагента подтверждена показаниями ФИО8 и ФИО5 Согласно анализу представленных документов ООО «СПБ-Снаб» поставляло в адрес ООО «Промхолдинг» материал широкого ассортимента. Однако среди товара ООО «СПБ-Снаб» отсутствовали наименования товара или аналогичные товары по маркировке и размерам, товару, поставленному в адрес проверяемого лица. Перевозочные (товаросопроводительные транспортные) документы ООО «СПБ-Снаб» не представлены. Также не представлена и запрашиваемая информация о поставщике (производителе) товаров, реализованных в адрес ООО «Промхолдинг», не представлены и документы, подтверждающие качество товара (сертификаты, паспорта качества и т.д.). Согласно сведениям о показателях декларации по НДС из раздела 8 «Сведения из книги покупок об операциях, отражаемых за истекший налоговый период» налоговой декларации по НДС ООО «Промхолдинг» за 1 квартал 2019 годы налоговой проверкой установлен «налоговый разрыв» по цепочке контрагентов: ООО «Промхолдинг» - ООО «СПБ-СНАБ» - ООО «КОНВЕКЦИЯ» ИНН &lt;***&gt; – ООО «СЕГМЕНТ» ИНН &lt;***&gt; – ООО «НИВА-ТОРГ» ИНН &lt;***&gt;. ООО «НИВА-ТОРГ» ИНН &lt;***&gt; налоговая декларация по НДС за 1 квартал 2019 года представлена с «нулевыми» показателями. Таким образом, ООО «НИВА-ТОРГ» не сформирован источник возмещения НДС из бюджета. Во 2 квартале 2019 года налоговые вычеты по НДС по счетам-фактурам с реквизитами ООО «МОСГРУППСНАБ» ИНН &lt;***&gt; применены ООО «Промхолдинг», а также контрагентами ООО «СПБ-Снаб» - ООО «НЕЙТРАЛЬНЫЙ ЭЛЕМЕНТ» ИНН &lt;***&gt; и ООО «ПОТЕНЦИАЛ» ИНН &lt;***&gt;. Налоговые вычеты по НДС по счетам-фактурам с реквизитами ООО «КОНВЕКЦИЯ» ИНН &lt;***&gt; применены ООО «Промхолдинг» и ООО «СПБ-Спб». Кроме того, ООО «СПБ-Снаб» применяло вычеты по НДС по счетам-фактурам с реквизитами ООО «Промхолдинг». Таким образом, в налоговой отчетности по НДС за 2 квартал 2019 года прослеживается круговорот в применении налоговых вычетов, что свидетельствует об искусственном формировании источника возмещения НДС. Аналогичная ситуация сложилась в последующие кварталы 2019 года, а также в 2020-2021 гг. Таким образом, формальный документооборот между ООО «Промхолдинг» и ООО «СПБ-Снаб» подтвержден иными собранными по делу доказательствами. Выводы, сделанные в рамках уголовного дела № 12302180038000116, учтены налоговым органом в совокупности с иными обстоятельствами и доказательствами, установленными в ходе проведения проверки. Выводы судов в рамках дела А12-8447/2023 о реальности сделок между ООО «СПБ-Снаб» и ООО «МГС», не опровергают установленные в рамках настоящего дела обстоятельства. Обстоятельства, установленные в рамках дела А12-8447/2023, не имеют преюдициального значения для настоящего дела. Суд также критически относится к показаниям директора ООО «Промхолдинг» ФИО8, поскольку он является заинтересованным лицом. Налогоплательщик считает, что налоговым органом не определены реальные налоговые обязательства Общества. Статья 54.1 НК РФ не препятствует определению действительного размера налоговой обязанности конкретного лица, которая определяется правоприменительными органами исходя из фактических обстоятельств конкретного дела с учетом полномочий, предоставленных им налоговым законодательством. Для учета расходов и вычетов, исходя из реального исполнения, налогоплательщику нужно представить сведения и документы, позволяющие установить фактического исполнителя и параметры спорной операции. Не предоставление сведений и подтверждающих их документов о лице, осуществившем фактическое исполнение, и действительных параметрах спорной операции влечет отказ налогоплательщику в праве на применение налоговых вычетов и учете расходов, понесенных по спорным операциям. Расчетный способ определения суммы налога в указанных случаях не применяется. При сравнении, представленных обществом документов с документами, которыми оформлены поставки товара ООО «Промхолдинг» в адрес заявителя по небольшому количеству ТМЦ установлена идентичность, которая учтена налоговым органом. Налоговый орган произвел расчет цены приобретения части материалов для определения фактического размера налоговых обязательств налогоплательщика по операциям с ООО «Промхолдинг», исходя из стоимости приобретения материалов спорным контрагентом по ценам реальных поставщиков соответствующих товаров. При анализе представленных документов ООО «МТК «ЗиО-Мет» и при их сравнении с документами, которыми оформлены поставки товара ООО «Промхолдинг» в адрес налогоплательщика, налоговым органом установлена идентичность товара по счетам-фактурам и в качестве цены, отражающей реально понесенные расходы Общества на приобретение данного товара, налоговым органом приняты цены и количество товара от реального поставщика - ООО «МТК «ЗиО-Мет». При анализе представленных документов ООО «РОСТРУБОСТАЛЬ» и при их сравнении с документами, которыми оформлены поставки товара ООО «Промхолдинг» в адрес налогоплательщика, налоговым органом установлена идентичность товара по счетам-фактурам и в качестве цены, отражающей реально понесенные расходы Общества на приобретение данного товара, налоговым органом приняты цены и количество товара от реального поставщика - ООО «РОСТРУБОСТАЛЬ». При анализе представленных документов ООО ПКФ «Металл Трейд» и при их сравнении с документами, которыми оформлены поставки товара ООО «Промхолдинг» в адрес налогоплательщика, налоговым органом установлена идентичность товара по счетам-фактурам и в качестве цены, отражающей реально понесенные расходы Общества на приобретение данного товара, налоговым органом приняты цены и количество товара от реального поставщика - ООО ПКФ «Металл Трейд». Налоговый орган пришел к выводу, что по указанному товару, поставки которого оформлены счетами-фактурами с реквизитами ООО «Промхолдинг», подлежат учету затраты на приобретение данного товара по ценам ООО «МТК «ЗиО-Мет», ООО «РОСТРУБОСТАЛЬ», ООО ПКФ «Металл Трейд». Иных поставщиков товаров, аналогичных номенклатуре, размерам и другим параметрам, налогоплательщиком не раскрыто, налоговым органом не установлено. Общество считает, что по НДС налоговым органом должна быть произведена налоговая реконструкция. Как усматривается из материалов дела, основанием для отказа обществу в принятии вычетов по НДС послужил вывод налогового органа о неправомерном применении налоговых вычетов по НДС на основании документов, оформленных от имени спорного контрагента. Общество в целях принятия вычетов по НДС не раскрыло реальных контрагентов с представлением соответствующих документов. Реальность хозяйственной операции определяется не только фактическим движением товара (оказанием услуг), но и реальностью исполнения договора именно заявленным контрагентом, то есть наличием прямой связи с конкретным контрагентом. Как указано в определениях Верховного Суда Российской Федерации от 27.12.2017 № 302-КГ17-19438 и от 14.12.2017 № 304-КГ17-18401, анализ положений главы 21 НК РФ в их взаимосвязи позволяет признать, что документальное обоснование права на налоговые вычеты сумм налога на добавленную стоимость, уплаченного контрагентам при приобретении товаров (работ, услуг), возлагается на налогоплательщика. У налогового органа отсутствует обязанность доказывать, какими именно лицами фактически были поставлены товары (выполнены работы, оказаны услуги), поскольку именно общество должно подтвердить реальность хозяйственных операций с конкретным контрагентом, по взаимоотношениям с которым заявлена налоговая выгода. По своей экономико-правовой природе НДС является косвенным налогом на потребление товаров (работ, услуг), взимаемым на каждой стадии их производства и реализации субъектами хозяйственного оборота до передачи потребителю, исходя из стоимости (цены), добавленной на каждой из указанных стадий, и перелагаемым на потребителей в цене реализуемых им товаров, работ и услуг (Постановление Конституционного Суда Российской Федерации от 30.06.2020 № 31-П, Определения Судебной коллегии по экономическим спорам Верховного Суда Российской Федерации от 03.10.2017 № 305-КГ17-4111, от 13.09.2018 № 309-КГ18-7790, от 13.12.2019 № 301-ЭС19- 14748 и др.). Вместе с тем, Конституционным Судом Российской Федерации в определении от 05.03.2009 № 468-О-О указано на то, что налогоплательщик, не обеспечивший документальное подтверждение достоверности сведений и обоснованности требований, изложенных в документах, на основании которых он претендует на получение налоговых вычетов, несет риск неблагоприятных последствий своего бездействия в виде невозможности принятия к вычету соответствующих сумм налога. Следовательно, принимая во внимание изложенное, отклоняя соответствующие доводы налогоплательщика, апелляционный суд полагает, что возможность применения налоговых вычетов по НДС обусловливается наличием реального осуществления хозяйственных операций, а также соблюдением установленных законодателем требований статей 169 , 171 , 172 НК РФ в части достоверности сведений, содержащихся в первичных документах. Поскольку процедура налогового вычета имеет заявительный характер и является правом налогоплательщика, последний несет риски наступления негативных последствий в результате представления недостоверных сведений, поскольку факты минимизации налоговых обязательств, в результате применения инструментов, используемых в гражданско-правовых отношениях, формально соответствующих действующему законодательству, получения необоснованной налоговой экономии путем создания схемы ухода от налогообложения, установлены. Таким образом, суд апелляционной инстанции соглашается с выводами налогового органа о том, что между Обществом и спорным контрагентом создан формальный документооборот с целью получения необоснованной налоговой экономии, в связи с чем, в рассматриваемом случае невозможно применение налоговой реконструкции по НДС. Размер начисленных налогоплательщику сумм налогов и штрафных санкций проверен судами обеих инстанций и признан верным. Существенных процессуальных нарушений при проведении выездной налоговой проверки, влекущих отмену оспариваемого решения, апелляционной коллегией не установлено. При таких обстоятельствах оспариваемое решение Инспекции является законным и обоснованным. Таким образом, все имеющие значение для правильного и объективного рассмотрения дела обстоятельства выяснены судом первой инстанции, всем предоставленным доказательствам дана правовая оценка. Доводы апелляционной жалобы, сводящиеся фактически к несогласию с выводами суда первой инстанции, к повторению утверждений исследованных и правомерно отклонённых арбитражным судом первой инстанции, не могут служить основанием для отмены судебного акта, поскольку не свидетельствуют о нарушении судом норм материального и процессуального права. Нарушений норм процессуального права, являющихся основанием для отмены судебного акта на основании части 4 статьи 270 АПК РФ , арбитражным судом апелляционной инстанции не установлено. Апелляционная коллегия считает решение, принятое судом первой инстанции, законным и обоснованным. Апелляционные жалобы следует оставить без удовлетворения. В соответствии с частью 1 статьи 177 АПК РФ постановление,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Руководствуясь статьями 268 - 271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