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субаренды нежилого помещения от 01.05.2016 № 94/2016 с актом приема-передачи нежилого помещения по договору субаренды от 01.05.2016, заключенный между ООО «Владивостокский морской терминал» с ООО «Дело». В соответствии с пунктом 1.1 договора субаренды арендатор передает, а субарендатор принимает во временное владение и пользование (субаренду) за плату нежилое помещение или площадь, расположенное по адресу: &lt;...&gt;, помещение № 30. Целевое назначение: производство пива. Площадь 168,6 кв. м. Срок действия настоящего договора с 01.05.2016 по 10.01.2020. В договоре субаренды имеется отметка о его регистрации в Управлении Федеральной службы государственной регистрации, кадастра и картографии по Приморскому краю от 21.02.2017 № 25:28:020031:300-25/001/2017-5. К договору субаренды также представлено дополнительное соглашение от 01.12.2023, которым стороны продлили срок договора субаренды с 01.05.2016 по 31.03.2027. На дополнительном соглашении от 01.12.2023 имеется отметка КГАУ «МФЦ Приморского края» о создании электронного образа документа 21.12.2023.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аренды нежилого помещения от 01.01.2024 № 01/2024 с актом приема-передачи от 01.01.2024, заключенный между ООО «Владивостокский морской терминал» с ООО «Дело». В соответствии с пунктом 1.1 договора аренды от 01.01.2024 арендодатель передает, а арендатор принимает во временное владение и пользование (аренду) за плату нежилое помещение, в административном здании, расположенном по адресу: &lt;...&gt;. Объект: нежилое помещение - № 014/2. Назначение: Производство пива. Площадь: 102,0 кв. м. В соответствии с пунктом 7.1 договор аренды от 01.01.2024 вступает в силу с момента государственной регистрации и распространяет свое действие на правоотношения, возникшие с 01.01.2024. Срок аренды до 31.03.2027. На момент проведения оценки указанный договор аренды не был зарегистрирован в установленном законом порядке. Росалкогольтабакконтроль посчитал, что отсутствие регистрации договора аренды от 01.01.2024 свидетельствует о незаключенности такого договора, что в соответствии с частью 11 статьи 2 Федерального закона № 108-ФЗ является основанием для исключения общества из реестра. Суд первой инстанции, оценив указанные обстоятельства, пришел к выводу о том, что они являются несостоятельными, с чем коллегия согласна. Пунктом 19 статьи 17.1 Закона №171-ФЗ предусмотрено, что право на осуществление деятельности по производству пива и пивных напитков, сидра, пуаре, медовухи приостанавливается решением федерального органа по контролю и надзору в случае непредставления организацией в установленный срок заявления о внесении изменений в реестр при наличии одного из следующих обстоятельств: 1) увеличения производственной мощности основного технологического оборудования для производства пива и пивных напитков, сидра, пуаре, медовухи в связи с использованием основного технологического оборудования, не учтенного в расчете производственной мощности; 2) изменения места нахождения организации; 3) создания нового места осуществления деятельности по производству пива и пивных напитков, сидра, пуаре, медовухи. На основании подпункта 1 пункта 24 статьи 17.1 Закона № 171-ФЗ основанием для исключения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в судебном порядке является: неустранение в установленный срок нарушения, указанного в решении федерального органа по контролю и надзору, принятом в соответствии с пунктом 19 настоящей статьи, либо невыполнение такого решения; осуществление производства пива и пивных напитков, сидра, пуаре, медовухи на основном технологическом оборудовании, не оснащенном техническими средствами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в случае использования организацией такого основного технологического оборудования с производственной мощностью не более 100 тысяч декалитров в год; осуществление производства пива и пивных напитков, сидра, пуаре, медовухи на основном технологическом оборудовании, не оснащенном техническими средствами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(или) опломбированными (опечатанными) федеральным органом по контролю и надзору автоматическими средствами измерения и учета объема готовой продукции, в случае использования организацией такого основного технологического оборудования с производственной мощностью более 100 тысяч декалитров в год, за исключением случаев, установленных Правительством Российской Федерации; невыполнение решения суда о приостановлении права на осуществление деятельности по производству пива и пивных напитков, сидра, пуаре, медовухи до вступления в законную силу решения суда об исключении из реестра или об отказе в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Частью 11 статьи 2 Закона № 108-ФЗ предусмотрено, что по результатам выездной оценки организации федеральный орган по контролю и надзору в течение тридцати календарных дней со дня окончания ее проведения вносит изменения в реестр либо обращается в суд с заявлением об исключении организации из реестра в порядке, предусмотренном пунктами 23 и 25 статьи 17.1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случае выявления несоответствия организации требованиям, указанным в пунктах 2 - 4 части 9 настоящей статьи. Исключении из реестра производителей, равно как и аннулирование лицензии, является мерой административно-правового принуждения, не включенной в Кодекс Российской Федерации об административных правонарушениях, но, тем не менее, попадающей под общие принципы и правила КоАП РФ, регламентирующие порядок привлечения лица к административной ответственности, в том числе обеспечивающие гарантии защиты прав такого лица. С учетом изложенного, при разрешении настоящего спора, коллегия принимает во внимание правовой подход, сформулированный высшей судебной инстанцией в отношении такой меры принуждения как аннулирование лицензии. Так, согласно пункту 20 Постановления Пленума Высшего Арбитражного Суда РФ от 02.06.2004 № 10 «О некоторых вопросах, возникших в судебной практике при рассмотрении дел об административных правонарушениях» при рассмотрении дел об оспаривании решений административных органов о приостановлении или аннулировании лицензии на право осуществления определенного вида деятельности судам необходимо учитывать, что приостановление (аннулирование) лицензии не является административным наказанием в смысле КоАП РФ, а представляет собой специальную предупредительную меру, непосредственно связанную со спецификой деятельности при осуществлении которой могут затрагиваться конституционные права и свободы, а также права и законные интересы других лиц. Применяя данную меру ответственности, государственный орган обязан установить степень вины правонарушителя, размер причиненного ущерба и иные существенные для конкретного дела обстоятельства. В пункте 9 Постановления Пленума Высшего арбитражного суда Российской Федерации от 11.07.2014 № 47 «О некоторых вопросах практики применения арбитражными судами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указано, что при рассмотрении дел об аннулировании лицензии или об оспаривании решений административных органов о приостановлении действия или аннулировании лицензии на осуществление одного из видов деятельности, связанных с производством и оборотом этилового спирта, алкогольной и спиртосодержащей продукции, судам необходимо учитывать, что приостановление действия (аннулирование) лицензии является мерой административного воздействия, не предусмотренной КоАП РФ. Однако, принимая решение об аннулировании лицензии или оценивая законность решения административного органа о приостановлении действия или аннулировании лицензии, судам необходимо руководствоваться не только нормами Арбитражного процессуального кодекса Российской Федерации и Закона, но и учитывать положения КоАП РФ, регламентирующие порядок привлечения лица к административной ответственности, в том числе обеспечивающие гарантии защиты прав такого лица. В соответствии с пунктом 10 Постановления Пленума ВАС РФ № 47 при рассмотрении споров, связанных с аннулированием лицензий на производство и оборот этилового спирта, алкогольной и спиртосодержащей продукции, судам необходимо исходить из того, что установление факта соответствующего нарушения само по себе еще не является безусловным основанием аннулирования лицензии. Исходя из правовой позиции Конституционного Суда Российской Федерации, изложенной в Постановлении от 12.05.1998 № 14-П, Определениях от 14.12.2000 № 244-О, от 05.07.2001 № 130-О, от 07.02.2002 № 16-О, свобода предпринимательской и иной не запрещенной законом экономической деятельности может быть ограничена федеральным законом лишь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и безопасности государства; при этом применяемые ограничительные меры должны соответствовать характеру совершенного правонарушения, размеру причиненного вреда, степени вины правонарушителя и не должны подавлять экономическую самостоятельность и инициативу граждан и юридических лиц, чрезмерно ограничивать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Наличие формальных признаков нарушения не может служить достаточным основанием для принятия решения об отказе в продлении лицензии. Такая мера, как исключение организации из реестра производителей по своей правовой природе является административно-правовой санкцией и должно соответствовать требованиям, предъявляемым к подобного рода мерам юридической ответственности. В частности, применение конкретной санкции, ограничивающей конституционное право, должно отвечать требованиям справедливости, быть соразмерным и соответствующим характеру совершенного деяния. Как верно указал суд первой инстанции, поскольку исключение из реестра ограничивает правоспособность юридического лица, так как не дает возможности заниматься определенным видом деятельности, данная мера также должна являться необходимой для защиты экономических интересов Российской Федерации, прав и законных интересов потребителей и иных лиц. Введение законодателем судебного порядка разрешения вопроса об исключении организации из реестра производителей означает, что в каждом конкретном случае суд вправе и обязан оценить обстоятельства, являющиеся основанием для исключения из реестра с учетом соответствующих доказательств, подтверждающих наличие оснований для исключения, степени опасности, характера нарушения, его последствий, наличия либо отсутствия фактов устранения таких последствий. Таким образом, поскольку исключение из реестра производителя ограничивает его правоспособность, так как не дает возможности заниматься определенным видом деятельности, применение такой меры административно-правового принуждения должно являться необходимым для защиты экономических интересов Российской Федерации, прав и законных интересов потребителей и иных лиц, следовательно, суд при принятии решения об исключении юридического лица из реестра производителей не может ограничиться лишь формальной констатацией факта нарушения обществом положений пункта 24 статьи 17.1 Закона № 171-ФЗ. Как следует из материалов дела, согласно акту от 27.03.2024 № у7-а63/08 оценки соответствия заявителя обязательным требованиям в рамках предоставления Росалкогольтабакконтролем государственных услуг, предусмотренных статьей 17.1 Законом № 171-ФЗ, единственным нарушением требований действующего законодательства явилось отсутствие регистрации договора аренды от 01.01.2024 № 01/2024. При этом согласно выписке из ЕГРН право аренды по договору № 01/2024 от 01.01.2024 зарегистрировано 31.03.2024, о чем сделана соответствующая запись № 25:28:020031:300-25/064/2024-29. Таким образом, выявленное нарушение устранено обществом в ближайшие дни после проведения проверки, не причинило ущерба правам и законным интересам иных лиц, экономическим интересам Российской Федерации, а также не повлияло на особо охраняемый действующим законодательством вид деятельности, а именно производство алкогольной продукции. С учетом изложенного, принимая во внимание правовой подход высших судебных инстанций, применительно к установленным по делу фактическим обстоятельствам, на основании совокупной оценки представленных в материалы дела доказательств и доводов участвующих в деле лиц, коллегия приходит к выводу об отсутствии оснований для исключения организации из реестра. При установленных обстоятельствах суд первой инстанции обоснованно не установил оснований для удовлетворения требования заявителя об исключении ООО «ДЕЛО» из реестра производителей пива и пивных напитков, сидра, пуаре, медовухи. Доводы, изложенные в апелляционной жалобе, не нашли своего подтверждения при ее рассмотрении, по существу сводятся к переоценке законных и обоснованных, по мнению суда апелляционной инстанции, выводов суда первой инстанции, не содержат фактов, которые имели бы юридическое значение для вынесения судебного акта по существу, влияли на обоснованность и законность решения, либо опровергали выводы суда первой инстанции, в связи с чем, признаются судом апелляционной инстанции несостоятельными и не влекущими отмену судебного акта. Арбитражный суд апелляционной инстанции считает, что выводы суда первой инстанции сделаны в соответствии со статьей 71 АПК РФ на основе полного и всестороннего исследования всех доказательств по делу с правильным применением норм материального права. С учетом изложенного, коллегия приходит к выводу об отсутствии оснований для удовлетворения апелляционной жалобы и отмены судебного акта. Нарушений норм права, послуживших безусловным основанием для отмены решения суда первой инстанции, предусмотренные частью 4 статьи 270 АПК РФ , не выявлены. В силу ст. 333.37 НК РФ заявитель освобожден от уплаты государственной пошлины по делам, рассматриваемым в арбитражном суде. Руководствуясь статьями 258 , 266 - 271 АПК РФ , Пятый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