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Дом рыбака со служебными строениями, площадью 323,2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Артезианская скважина № 44346-55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Хозяйственные склады.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Инкубационных цех.</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Водоемы (пруды) в количестве 5 штук. Право собственности на указанное имущество зарегистрировано за организацией 05.11.1999 и 11.04.2011. Стороны с 1999 года состоят в арендных отношениях в отношении указанного имущественного комплекса на основании договоров аренды. 01.01.2018 между истцом (арендодатель) и ответчиком (арендатор) заключен договор аренды, по условиям которого арендодатель передает, а арендатор принимает в срочное владение и пользование объекты недвижимости, находящиеся в собственности арендодателя. В аренду передаются пруды №№ 1, 2, 3, 4, 5 общей площадью 1 189 000 кв.м., адрес объекта: Российская Федерации, Кабардино-Балкарская Республика, Урванский район (пункт 1.1). В соответствии с пунктом 1.3 договора, арендатор использует недвижимое имущество для рыбоводства. В силу пункта 1.5 договора, договор заключен сроком на 10 лет и вступает в силу с даты его государственной регистрации и действует до 31.12.2027. Согласно пункту 2.1 договора, размер арендной платы составляет 36 000 руб. за квартал (пункт 2.1) (36 000 х 4 = 144 000 руб. в год). Арендная плата вносится арендатором ежеквартально не позднее 15 числа наступившего квартала (пункт 2.2). В соответствии с пунктом 2.3 договора, размер арендной платы может изменяться по соглашению сторон, но не чаще одного раза в год. Условие о новом размере арендной платы считается согласованным с даты подписания сторонами дополнительного соглашения и вступает в силу с момента его государственной регистрации. Договор аренды зарегистрирован в Управлении Федеральной службы государственной регистрации, кадастра и картографии по Кабардино-Балкарской Республике 19.04.2018. Во исполнение условий договора, арендодатель передал арендатору по акту приема-передачи от 01.01.2018 пруды № № 1, 2, 3, 4, 5. В акте отражено, что на момент подписания акта, система водообеспечения находится в неудовлетворительном состоянии. Из-за отсутствия воды не заполняются водой пруды №№ 3, 4, 5. Главный шлюз на реке Урвань разрушен, шлюзы на прудах № № 3, 4, 5 изношены и не пригодны для эксплуатации. Канал водообеспечения пруда № 1 не работает из-за разрушения. Пруды расположены на земельном участке с кадастровым номером 07:07:0000000:5129. На момент заключения спорного договора аренды от 01.01.2018 истец владел земельным участком с кадастровым номером 07:07:0000000:5129 на праве постоянного бессрочного пользования с категорией земли: земли запаса, кадастровая стоимость которого не была определена, что подтверждается выписками из ЕГРН от 19.02.2020, от 03.03.2020. В соответствии с Федеральным законом от 03.07.2016 № 237-ФЗ «О государственной кадастровой оценке» (далее – Закон № 237-ФЗ) на территории Кабардино-Балкарской Республики проведена государственная кадастровая оценка объектов недвижимости по состоянию на 01.01.2020. Результаты определения кадастровой стоимости утверждены приказом Минэкономразвития Кабардино-Балкарской Республики от 27.11.2020 № 162, вступившим в силу с 01.01.2021. В результате, кадастровая стоимость земельного участка с кадастровым номером № 07:07:0000000:5129 определена в размере 22 689 286 руб. Соответственно, организации начислен земельный налог: за I – IV кварталы 2021 года – в размере 68 068 руб., за I квартал 2022 года – в размере 28 362 руб. 08.04.2022 между Министерством земельных и имущественных отношений Кабардино-Балкарской Республики и истцом заключен договор аренды земельного участка под спорными прудами № 437 от 08.04.2022. Согласно указанному договору, годовая арендная плата за земельный участок установлена в размере 68 068 руб. Согласно распоряжению № 217 от 08.04.2022 статус земельного участка с категории – земли запаса изменен на категорию – земли сельскохозяйственного назначения. 30.04.2022 организация известила предпринимателя об увеличении размера арендной платы, и направила дополнительное соглашение к договору от 01.01.2018 об установлении арендной платы в размере 58 437 руб. и ежеквартальном ее внесении не позднее 10-го числа наступившего квартала. В ответном письме от 31.05.2022 арендатор указал, что подписать соглашение не представляется возможным в связи с отсутствием обоснования увеличения арендной платы, а также включения в договор аренды дополнительных условий. 15.06.2022 истец повторно направил ответчику уведомление и дополнительное соглашение, в соответствии с которым арендная плата определена в размере 60 000 руб. (с учетом дополнительных расходов), которая вносится ежеквартально не позднее 10 числа наступившего квартала. В связи с не подписанием предпринимателем дополнительного соглашения к договору аренды от 01.01.2018 организация направила предпринимателю уведомление № 30 от 02.12.2022 о прекращении договорных отношений и необходимости подписания соглашения о расторжении договора от 01.01.2018. Поскольку меры досудебного порядка урегулирования спора не привели к его разрешению, организация обратилась в арбитражный суд. Отказывая в удовлетворении исковых требований, суд первой инстанции обоснованно исходил из следующего. Согласно пункту 1 статьи 8 ГК РФ договор является основанием возникновения гражданских прав и обязанностей. В соответствии со статьей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По правилу пунктов 1, 2 статьи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ГК РФ, другими законами, иными правовыми актами или договором. В соответствии со статьей 420 ГК РФ договором признается соглашение двух или нескольких лиц об установлении, изменении или прекращении гражданских прав и обязанностей.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(пункт 1 статьи 432 ГК РФ ). Согласно пункту 1, 4 статьи 421 ГК РФ граждане и юридические лица свободны в заключении договора. Стороны договора по своему усмотрению определяют его условия, кроме случаев, когда содержание соответствующего условия предписано законом или иными правовыми актами. В силу положений статей 606 , 611 , 614 ГК РФ обязанность арендодателя по отношению к арендатору состоит в предоставлении последнему имущества в пользование, а обязанность арендатора - во внесении платежей за пользование этим имуществом. Договор аренды заключается на срок, определенный договором (статья 610 ГК РФ ). Согласно пункту 1 статьи 46 ЗК РФ аренда земельного участка прекращается по основаниям и в порядке, которые предусмотрены гражданским законодательством. По правилу статьи 450 ГК РФ изменение и расторжение договора возможны по соглашению сторон, если иное не предусмотрено ГК РФ, другими законами или договором (пункт 1). В соответствии с пунктом 2 статьи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а также в иных случаях, предусмотренных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По правилу пункта 1 статьи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В соответствии с пунктом 2 статьи 451 ГК РФ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1) в момент заключения договора стороны исходили из того, что такого изменения обстоятельств не произойдет; 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4) из обычаев или существа договора не вытекает, что риск изменения обстоятельств несет заинтересованная сторона. Помимо приведенных общих положений ГК РФ об основаниях расторжения договора, положениями статей 619 , 620 ГК РФ определены основания расторжения договора аренды по требованию, соответственно арендодателя и арендатора. Так, согласно статье 620 ГК РФ по требованию арендатора договор аренды может быть досрочно расторгнут судом в случаях, когда: 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 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 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 4) имущество в силу обстоятельств, за которые арендатор не отвечает, окажется в состоянии, не пригодном для использования. 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 В договоре аренды от 01.01.2018 предусмотрено его досрочное расторжение по инициативе арендодателя при использовании имущества с существенными нарушениями условий договора, а также в результате ненадлежащего его использования арендатором, ставящего под угрозу его сохранность. Поскольку изменение платы за земельный участок не предусмотрен в договоре аренды в качестве основания для его досрочного прекращения, суд первой инстанции пришел к обоснованному выводу об отсутствии существенного изменения обстоятельств, из которых стороны исходили при заключении договора, являющихся основанием для расторжения договора в судебном порядке по инициативе арендодателя. Изменение кадастровой стоимости либо арендной платы за земельный участок, который находится в публичной собственности, не относится к числу обстоятельств, возникновение которых нельзя было предвидеть. Организация, вступая в договорные отношения, должна знать с учетом действующего законодательства о возможности изменения размера арендной платы, которая поставлена в прямую зависимость от кадастровой стоимости земельного участка. Вопреки доводам апелляционной жалобы, истец, в нарушение требований статьи 65 АПК РФ , не доказал, что условия, при которых заключен договор аренды на момент возникновения спора изменились настолько, что, если бы стороны могли это разумно предвидеть, договор вообще не был ими заключен или был бы заключен на значительно отличающихся условиях. Заключая спорный договор аренды, истец должен был предвидеть инфляционные процессы и рост цен на рынке арендных услуг, в том числе, за находящиеся в публичной собственности земли, размер арендной платы за которые является регулируемым. Исходя из основных принципов гражданского законодательства, при осуществлении своих гражданских прав стороны должны руководствоваться принципами свободы договора, равенства, добросовестности, стабильности экономическо-хозяйственных взаимоотношений при осуществлении своих гражданских прав и обязанностей. В связи с чем, арбитражный суд первой инстанции обоснованно признал исковые требования о расторжении договора аренды по заявленным основаниям, не подлежащими удовлетворению. Довод подателя жалобы о том, что арендуемое имущество (пруды) по вине арендатора находятся в неудовлетворительном состоянии, подлежит отклонению. Из акта приема- передачи от 01.01.2018 следует, что предприниматель принял пруды в их существовавшем состоянии и на протяжении длительного периода времени осуществлял их использование без каких-либо возражений со стороны арендодателя относительно их состояния. Тот факт, что ответчик дважды аннулировал статус индивидуального предпринимателя также не может рассматриваться как основание для расторжения договора, поскольку наличие либо отсутствие у арендатора статуса предпринимателя не влияет на арендные правоотношения. Фактически доводы апелляционной жалобы выражают несогласие с выводами суда первой инстанции, что не является основанием для отмены оспариваемого судебного акта. Иное толкование заявителем апелляционной жалобы положений примененных судом первой инстанции норм материального права, а также иная оценка обстоятельств дела и имеющихся в нем доказательств, не свидетельствуют о неправильном применении судом норм права и не являются основанием к отмене законного и обоснованного судебного акта. Нарушений или неправильного применения норм материального или процессуального права, являющихся в силу статьи 270 АПК РФ основанием к отмене или изменению решения, апелляционной инстанцией не установлено. Расходы по оплате государственной пошлины при подаче апелляционной жалобы в соответствии с частью 1 статьи 110 АПК РФ относятся на заявителя апелляционной жалобы. Руководствуясь статьями 110 , 268 , 269 , 271 , 275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