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техническое задание - к поставке участник предлагает одноразовые мундштуки DV к анализаторам паров этанола в выдыхаемом воздухе Alcotest 5510/6510/6810/6820/7510);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регистрационное удостоверение №РЗН 2016/5237 на анализатор паров этанола в выдыхаемом воздухе Alcotest 6820 с принадлежностями;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сертификат соответствия одноразовых мундштуков DV к анализаторам паров этанола в выдыхаемом воздухе Alcotest 5510/6510/6810/6820/7510, серийный выпуск. Таким образом, заказчик, ознакомившись с заявками участников аукциона, установил, что победитель аукциона - ООО «Фаер Трейд» предложил к поставке следующий товар, а также регистрационное удостоверение РЗН 2016/5237 (в состав которого включены принадлежности - одноразовые мундштуки) - «Мундштук обеспечивает проведение теста на анализаторах паров этанола в выдыхаемом воздухе Drager Alcotest, моделей 5510/6000/6510/6810/6820/7510 и соответствует следующим требованиям: длина - 110мм, входное круглое отверстие: внутренний диаметр - 11мм, внешний диаметр - 15мм, выходное трапециевидное отверстие: нижнее основание - 9 мм; верхнее основание - не менее 6 мм; высота - не менее 10 мм; материал: полипропилен, каждый мундштук находится в индивидуальной упаковке». Поскольку предложенный победителем товар соответствовал требованиям извещения о проведении аукциона, Управление пришло к верному выводу о том, что в действиях заказчика и комиссии по осуществлению закупок отсутствуют нарушения Закона №44-ФЗ в части допуска заявки победителя по рассматриваемому аукциону и заключения контракта с победителем по итогам аукциона с соблюдением условий, указанных в извещении о проведении аукциона и в заявке победителя. Как установлено судом, в настоящее время контракт от 24.10.2023 исполнен ООО «Фаер Трейд» в полном объеме, что подтверждается сведениями, размещенными в ЕИС (реестровая запись №2252000181523000173). Проверив повторно заявленные обществом доводы о том, что предлагаемые к поставке победителем аукциона одноразовые мундштуки не являются одноразовыми мундштуками, которые указаны в приложении к РУ РЗН № 2016/5237, и не зарегистрированы в качестве медицинских изделий в Росздравнадзоре и не зарегистрированы совместно с имеющимся у заказчика алкотестером Draeger Alcotest 6820 в качестве принадлежности к нему, а также о том, что победитель предложил к поставке медицинское изделие, которое сопровождается ложной информацией о производителе (изготовителе) и является фальсифицированным медицинским изделием, судебная коллегия пришла к следующим выводам. Согласно Закону от 21.11.2011 №323-ФЗ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Одноразовые мундштуки не являются медицинскими изделиями и не подлежат регистрации в качестве изделия медицинского назначения, поскольку не применяются самостоятельно для целей, предусмотренных пунктом 1 статьи 38 названного Закона, а предназначены производителями для использования в работе в качестве запасных частей и комплектующих изделий. Принадлежности - это предметы, самостоятельно не являющиеся медицинскими изделиями (далее - МИ). Принадлежности к зарегистрированному МИ могут обращаться как вместе с ним, так и отдельно. Наличие в РУ или в приложении к нему термина "набор" ("комплект") подразумевает совокупность изделий, имеющих единое целевое медицинское назначение. О чем также свидетельствует наличие в паспорте на анализатор паров в выдыхаемом воздухе Alcotest 6820 одноразового мундштука. Набор (комплект) может включать в себя различные изделия, в том числе самостоятельные МИ. Неправомерно требовать предоставления копии РУ на принадлежность. Принадлежности медицинского изделия подлежат регистрации совместно с медицинским изделием, при этом самостоятельного регистрационного удостоверения такие принадлежности не имеют. Согласно пункту 2 Критериев разграничения элементов медицинского изделия, являющихся составными частями медицинского изделия, в целях его регистрации (далее – Критерии), утвержденных Решением Коллегии Евразийской экономической комиссии от 24.07.2018г. №116 для целей применения данного документа, используются понятия, которые означают следующее: - «запасная часть медицинского изделия» - часть медицинского изделия, предназначенная для замены, находившейся в эксплуатации такой же части в целях поддержания или восстановления исправности, или работоспособности медицинского изделия; - «основной блок (часть) медицинского изделия» - изделие, кроме расходных материалов к медицинскому изделию, выпускаемое в обращение от имени производителя медицинского изделия, механически не связанное с другими основными блоками (частями) медицинского изделия при поставке медицинского изделия и обеспечивающее функционирование медицинского изделия в соответствии с назначением. К основным блокам (частям) медицинского изделия относится специальное программное обеспечение, являющееся медицинским изделием, а также могут относиться другие медицинские изделия, зарегистрированные в установленном порядке и допущенные к обращению в рамках Евразийского экономического союза, предназначенные в соответствии с документацией производителя регистрируемого медицинского изделия для обеспечения его функционирования в соответствии с назначением; - «составная часть медицинского изделия» - основной блок (часть) медицинского изделия, принадлежность, комплектующее к медицинскому изделию и расходный материал к медицинскому изделию. Таким образом, предмет закупки (одноразовые мундштуки к медицинскому оборудованию) не является медицинским изделием и специально предназначен его производителем для совместного применения с медицинским изделием, в связи с чем такой элемент относится к принадлежностям медицинского изделия. В соответствии с пп. «а» пункта 3 названных Критериев если элемент является изделием или материалом, расходуемыми при использовании медицинского изделия, обеспечивающими проведение манипуляций в соответствии с функциональным назначением медицинского изделия, то такой элемент относится к расходным материалам к медицинскому изделию. При этом в качестве расходного материала к медицинскому изделию допускается использование другого медицинского изделия, в том числе зарегистрированного в установленном порядке и допущенного к обращению в рамках Евразийского экономического союза; Согласно пункту 5 Критериев если в качестве расходного материала к медицинскому изделию или основного блока (части) медицинского изделия используется другое медицинское изделие, то оно может быть зарегистрировано отдельно или в комплекте в установленном порядке и допущено к обращению в рамках Евразийского экономического союза, однако обязанность о регистрации расходного материала, принадлежности к медицинскому оборудованию отсутствует. В соответствии с ГОСТ 31508-2012 «Изделия медицинские. Классификация в зависимости от потенциального риска применения. Общие требования» принадлежность к медицинскому изделию - предметы, самостоятельно не являющиеся медицинскими изделиями и по целевому назначению применяемые совместно с медицинскими изделиями либо в их составе для того, чтобы медицинское изделие могло быть использовано в соответствии с целевым назначением. Принадлежности к зарегистрированному в установленном порядке медицинскому изделию могут обращаться как вместе с ним, так и отдельно. В рассматриваемом случае, объектом закупки является принадлежность к медицинскому оборудованию - одноразовый мундштук к медицинскому оборудованию, который не является самостоятельным медицинским изделием. Таким образом, вывод Управления, поддержанный судом первой инстанции о том, что мундштук является принадлежностью к медицинскому изделию государственная регистрация товара в порядке, установленном действующим законодательством Российской Федерации, не требуется, является правильным. Согласно части 4 статьи 38 Закона №323-ФЗ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Постановлением Правительства РФ от 27.12.2012 № 1416 «Об утверждении Правил государственной регистрации медицинских изделий» утверждены Правила государственной регистрации медицинских изделий (далее – Правила). Согласно пункту 8 Правил для государственной регистрации медицинского изделия (за исключением медицинских изделий, включенных в перечень) разработчик, производитель (изготовитель) медицинского изделия или уполномоченный представитель производителя (изготовителя) (далее - заявитель) представляет либо направляет в регистрирующий орган заявление о государственной регистрации медицинского изделия, а также документы, указанные в пункте 10 названных Правил. В силу пункта Правил, форма регистрационного удостоверения утверждается регистрирующим органом. Приказом Росздравнадзора от 16.01.2013 №40-Пр/13 «Об утверждении формы регистрационного удостоверения на медицинское изделие» утверждена форма регистрационного удостоверения. Согласно указанному Приказу регистрационное удостоверение может иметь приложение, являющееся его неотъемлемой частью (о чем делается соответствующая запись). В приложении указывается наименование медицинского изделия (с указанием принадлежностей, необходимых для применения медицинского изделия по назначению). Между тем, требований к указанию принадлежностей, необходимых для применения медицинского изделия по назначению действующим законодательством не предусмотрено, в том числе в отношении идентичности фактического наименования принадлежности и наименования, указанной в РУ. Судебная коллегия отмечает, что ООО «Медполипласт» в рамках рассмотрения жалобы Управлением и при рассмотрении дела судом первой инстанции не представило документов, подтверждающих тот факт, что одноразовые мундштуки DV к анализаторам паров этанола в выдыхаемом воздухе, которые могут использоваться на приборе Alcotest 6820, не имеющие самостоятельного регистрационного удостоверения, запрещены для реализации в розничной и оптовой продаже. Как указывалось ранее, предметом поставки являлись расходные материалы, не являющиеся медицинскими изделиями. В силу изложенного выше правового регулирования, нормативно не предусмотрено получение регистрационных удостоверений в отношении указанных расходных материалов. Учитывая изложенное, судебная коллегия признает, что на этапе рассмотрения заявок у закупочной комиссии отсутствовали достаточные основания для отказа в допуске заявки, признанной победителем закупки. Довод жалобы о том, что с 24.02.2022 компания «Дрэгер ФИО1 энд Ко. КГаА» не поставляет товар в РФ, не имеет правового значения ввиду того, что в полномочия закупочной комиссии не входит проверка реальной возможности поставки товара, предложенного участником. Указанное является обязательством поставщика по государственному контракту и входит в его предпринимательские риски в силу статьи 2 ГК РФ . При таких обстоятельствах, решение УФАС соответствует закону и не нарушает права и законные интересы общества, что в силу части 3 статьи 201 АПК РФ является основанием для отказа в удовлетворении заявленных требований. Доводы, изложенные в апелляционной жалобе, не нашли своего подтверждения при ее рассмотрении, по существу сводятся к переоценке законных и обоснованных, по мнению суда апелляционной инстанции, выводов суда первой инстанции, не содержат фактов, которые имели бы юридическое значение для вынесения судебного акта по существу, влияли на обоснованность и законность решения, либо опровергали выводы суда первой инстанции, в связи с чем, признаются судом апелляционной инстанции несостоятельными и не влекущими отмену либо изменение судебного акта. Решение арбитражного суда по существу спора соответствует примененным судом нормам права, регулирующим спорные правоотношения, и установленным фактическим обстоятельствам спора. Нарушений норм процессуального права, влекущих безусловную отмену судебного акта, не установлено. Соответственно оснований для отмены решения суда и удовлетворения апелляционной жалобы не имеется. По результатам рассмотрения апелляционной жалобы, исходя из отсутствия оснований для ее удовлетворения, понесенные обществом при подаче апелляционной жалобы судебные расходы по уплате государственной пошлины на основании статьи 110 АПК РФ относятся апелляционным судом на подателя жалобы. Руководствуясь статьями 258 , 266 - 271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