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Какова цена реализации готовой продукции (расчетная цена, определенная на основании данных бухгалтерского учета ООО «Базальт»), производимой ООО «Базальт» в 2019 году и 1 полугодии 2020 года, с учетом следующих допущений: сумма всех расходов за соответствующий период, увеличенная на среднюю рентабельность по отрасли?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Какие получатся результаты при сравнении полученных результатов по первому вопросу с фактическими ценами реализации готовой продукции за соответствующий период? Какая имеется разница между расчетной ценой и фактической ценой? В случае превышения расчетной цены над фактической представить расчет, определенный как разница между расчетной и фактической ценой, умноженной на количество реализованной готовой продукции. Определением от 03.08.2023 производство по делу возобновлено. Решением Арбитражного суда Камчатского края от 11.10.2023 исковые требования удовлетворены в полном объеме. Не согласившись с решением суда первой инстанции, ответчик обжаловал его в апелляционном порядке в Пятый арбитражный апелляционный суд. Постановлением Пятого арбитражного апелляционного суда от 30.07.2024 решение Арбитражного суда Камчатского края от 11.10.2023 по делу № А24-2951/2022 изменено, апелляционный суд постановил: взыскать с ФИО3 в пользу ООО «Базальт» 49 403 919,68 руб. убытков, 98 000 руб. на оплату услуг эксперта, 175 011,34 руб. расходов по уплате государственной пошлины по иску, всего 49 676 931,02 руб.; в удовлетворении остальной части исковых требований отказать; взыскать с ФИО3 в доход федерального бюджета государственную пошлину по иску в сумме 17 636 руб.; взыскать с ООО «Базальт» в пользу ФИО3 60 руб. судебных расходов по оплате госпошлины; в результате зачета взыскать с ФИО3 в пользу ООО «Базальт» 49 676 871,02 руб. В кассационной жалобе ФИО3 просит Арбитражный суд Дальневосточного округа решение суда первой инстанции от 11.10.2023, постановление апелляционного суда от 30.07.2024 отменить, направить дело на новое рассмотрение. Заявитель жалобы в обоснование своей позиции указывает, что, вопреки выводам судов двух инстанций, сама по себе выявленная аффилированность ответчика в период совмещения должности директора ООО «Базальт» и единственного участника и руководителя обществом с ограниченной ответственностью «Стройсистема» (далее – ООО «Стройсистема») не является безусловным основанием возложения на него ответственности в виде убытков, понесенных предприятием в процессе обычной хозяйственной деятельности; полагает неверным основываться на данных экспертного исследования в обоснование размера взыскиваемых убытков при недоказанности факта существенности отклонения фактических цен реализации продукции от рыночных цен; отмечает, что на ответчика в данном случае в виде убытков может быть возложена именно ценовая разница между фактической ценой реализации и рыночной ценой (при существенном отклонении от таковой), то есть неполученные доходы, но никак не суммы по отчету судебного эксперта с привязкой к себестоимости продукции; вместе с тем, такой расчет истец не привел, соответственно, наличие и размер убытков им не доказаны. Также кассатор привел доводы об общих положительных итогах работы в качестве директора ООО «Базальт» в части снижения себестоимости производимых товаров, повышения выручки, расчетов по займам, отметив и то, что за период его управления налоговый орган не доначислял обществу налог с суммы разницы между рыночной стоимостью и фактической ценой продажи продукции, при этом отрицательный финансовый результат общество имело и до управления ФИО3, однако показало положительный результат деятельности уже в 2019 году; указал, что установленная рядом судебных актов задолженность ООО «Стройсистема» перед ООО «Базальт» не свидетельствует о недобросовестности ответчика, который не являлся участником подобных споров; заявил возражения против содержательной части отчета эксперта при оценке им исследуемых материалов, отметив включение в расчет периодов, в которые исследуемые сделки совершались в отсутствие занятия им должности директора ООО «Базальт», включая обстоятельство сходности цен на отчуждаемые материалы после оставления им отмеченной должности; указал на нетипичность формирования цен при отчуждении продукции в пользу ООО «Стройсистема» с учетом наличия обязанности последнего по вывозу спорной продукции своими силами при привлечении транспорта третьих лиц, что влияло на итоговую стоимость материала, возражая против вывода суда первой инстанции о вывозе грузов собственным транспортом, сделанного без исследования транспортных накладных и платежных документов об оплате услуг перевозчиков, в истребовании которых по ходатайству ответчика отказано, в том числе, и судом апелляционной инстанции. Определением от 14.08.2024 кассационная жалоба принята к производству Арбитражного суда Дальневосточного округа, судебное заседание по ее рассмотрению назначено на 14 час. 10 мин. 29.10.2024. В отзыве на кассационную жалобу истцом изложена правовая позиция о необоснованности доводов ответчика и, в частности, отмечено, что, вопреки позиции кассатора, в рассматриваемом споре не приводится сопоставление стоимости ряда конкретных сделок и соответствие их стоимости некой рыночной цене, истцом заявлены убытки исключительно на оценке добросовестности и разумности действий ФИО3 при установлении продажных цен на продукцию, производимую обществом с учетом всех расходов на ее производство и полученных доходов, отраженных в регистрах бухгалтерского учета, показатели которых ответчиком не оспариваются, при этом размер убытков подтвержден судебной экспертизой, выводы которой ответчиком не опровергнуты. В судебном заседании, проведенном в соответствии со статьей 153.2 Арбитражного процессуального кодекса Российской Федерации (далее - АПК РФ) в режиме веб-конференции информационной системы «Картотека арбитражных дел», представители сторон поддержали собственные (противоположные) позиции, настаивая на соответствующих доводах и дав суду пояснения по ним. Иные лица, участвующие в деле, извещенные надлежащим образом о времени и месте судебного разбирательства, в том числе путем размещения соответствующей информации на официальном сайте арбитражного суда в информационно-телекоммуникационной сети «Интернет», в заседание суда кассационной инстанции не прибыли, что в соответствии с правилами части 3 статьи 284 АПК РФ не является препятствием для рассмотрения кассационной жалобы в их отсутствие. Проверив в порядке статей 284 , 286 АПК РФ правильность применения судами норм материального и процессуального права, а также соответствие выводов, содержащихся в оспариваемых судебных актах, установленным по делу фактическим обстоятельствам и имеющимся в деле доказательствам, исходя из доводов кассационной жалобы, Арбитражный суд Дальневосточного округа приходит к следующему. В силу статьи 15 Гражданского кодекса Российской Федерации (далее – ГК РФ)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(далее – постановление Пленума № 25) разъяснено, что по делам о возмещении убытков истец обязан доказать, что ответчик является лицом, в результате действий (бездействия) которого возник ущерб, а также факты нарушения обязательства или причинения вреда, наличие убытков (пункт 2 статьи 15 ГК РФ ). Лицо, требующее возмещения убытков, должно доказать противоправность поведения ответчика, наличие и размер понесенных убытков, а также причинную связь между противоправностью поведения ответчика и наступившими убытками. Согласно правовой позиции, изложенной в пункте 1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 (далее – постановление Пленума № 62), в силу пункта 5 статьи 10 ГК РФ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лица. В соответствии с пунктом 9 постановления Пленума № 62 требование о возмещении убытков (в виде прямого ущерба и (или) упущенной выгоды), причиненных действиями (бездействием) директора юридического лица, подлежит рассмотрению в соответствии с положениями пункта 3 статьи 53 ГК РФ , в том числе в случаях, когда истец или ответчик ссылаются в обоснование своих требований или возражений на статью 277 Трудового кодекса Российской Федерации (далее – ТК РФ). При этом с учетом положений пункта 4 статьи 225.1 АПК РФ споры по искам о привлечении к ответственности лиц, входящих или входивших в состав органов управления юридического лица, в том числе в соответствии с абзацем первым статьи 277 ТК РФ , являются корпоративными, дела по таким спорам подведомственны арбитражным судам (пункт 2 части 1 статьи 33 АПК РФ ) и подлежат рассмотрению по правилам главы 28.1 АПК РФ. С учетом правовой позиции, приведенной в постановлении Президиума Высшего Арбитражного Суда Российской Федерации от 08.02.2011 № 12771/10, при рассмотрении споров о возмещении причиненных обществу единоличным исполнительным органом убытков подлежат оценке действия (бездействие) ответчика с точки зрения добросовестного и разумного осуществления им прав и исполнения возложенных на него обязанностей. Таким образом, основной характеристикой противоправности действий единоличного исполнительного органа как основания для привлечения к гражданско-правовой ответственности в виде возмещения убытков является неразумность и недобросовестность его действий, повлекших за собой убытки. В соответствии с пунктом 1 статьи 53 ГК РФ юридическое лицо приобретает гражданские права и принимает на себя гражданские обязанности через свои органы, действующие в соответствии с законом, иными правовыми актами и учредительными документами. Порядок назначения или избрания органов юридического лица определяется законом и учредительными документами. Согласно пункту 3 статьи 53 ГК РФ лицо, которое в силу закона, иного правового акта или учредительного документа юридического лица уполномочено выступать от его имени, должно действовать в интересах представляемого им юридического лица добросовестно и разумно. Такую же обязанность несут члены коллегиальных органов юридического лица (наблюдательного или иного совета, правления и т.п.). В силу пункта 2 статьи 44 Федерального закона от 08.02.1998 № 14-ФЗ «Об обществах с ограниченной ответственностью» (далее – Закон № 14-ФЗ) ответственность перед обществом за убытки, причиненные обществу виновными действиями (бездействием), если иные основания и размер ответственности не установлены федеральными законами, возлагается, в частности, на единоличный исполнительный орган общества. При определении оснований и размера ответственности единоличного исполнительного органа общества принимаются во внимание обычные условия делового оборота и иные обстоятельства, имеющие значение для дела (пункт 3 статьи 44 названного Федерального закона). Как установлено судами двух инстанций ООО «Базальт» создано 03.10.2011. Приказом от 23.02.2019 № 07 ответчик назначен на должность генерального директора общества и осуществлял свои функции и полномочия единоличного исполнительного органа до 08.06.2020. Единственным участником общества в период работы ФИО3 на отмеченной должности являлось ООО «АвтоМарк», с 06.07.2020 по настоящее время – ФИО5, владеющий 100% доли в уставном капитале общества. В ходе проведенного анализа хозяйственной деятельности общества после смены генерального директора, истребования у него в судебном порядке документации ООО «Базальт», рассмотрения ряда споров обществом сформирована позиция, что в период руководства обществом ответчиком осуществлены действия по занижению себестоимости продукции и при системной реализации значительного объема такой продукции в пользу подконтрольного ФИО3 предприятия ООО «Стройсистема», осуществлении иных продаж по ценам вне учета экономических интересов общества, что привело к причинению ООО «Базальт» убытков. Полагая, что действия бывшего руководителя носят виновный характер, являются неразумными и недобросовестными, истец обратился в арбитражный суд с иском о взыскании с ФИО3 убытков в сумме 50 355 883,45 руб., в том числе: за 2019 год – 36 002 286,85 руб., за 1-е полугодие 2020 года – 14 353 596,60 руб. Разрешая спор, суд первой инстанции, исследовав и оценив по правилам статьи 71 АПК РФ представленные в дело доказательства, руководствуясь положениями статей 15 , 53 , 53.1 ГК РФ , статей 32, 44 Закона № 14-ФЗ, статей 1, 5, 7, 9 Федерального закона от 06.12.2011 № 402-ФЗ «О бухгалтерском учете», разъяснениями, содержащимися в постановлении Пленума № 62, пришел к выводу о доказанности истцом наличия причинно-следственной связи между недобросовестным поведением ответчика и убытками общества и, соответственно, о наличии правовых оснований для удовлетворения иска в полном объеме. При формировании указанной правовой позиции и постановке в пределах имеющейся компетенции собственных выводов в соответствующей части судом принята во внимание как подтвержденность материалами дела обстоятельств системного приобретения продукции ООО «Базальт» со стороны ООО «Стройсистема», в котором конечным выгодоприобретателем выступал сам ФИО3, при этом приобретение отмеченной продукции осуществлялось по экономически необоснованной цене и в дальнейшем большая часть отмеченной продукции реализовалась ООО «Стройсистема» иным лицам (включая государственные контракты с ФГУП «ГВСУ № 4») по кратно высоким ценам в сравнении с приобретением, либо использовалась для производства бетона (основной вид деятельности ООО «Стройсистема»), обеспечивая тем самым высокую маржинальность деятельности последнего; так и обстоятельство системной просрочки оплаты ООО «Стройсистема» приобретаемой у ООО «Базальт» продукции в полном размере в период руководства последним ФИО3 (дело А24-3882/2021), что по оценке нижестоящих судов прямо подтверждало недобросовестность действий ФИО3, который, приобретая как руководитель ООО «Стройсистема» инертные материалы у ООО «Базальт» и впоследствии продавая их и (или) реализуя на изготовление собственной продукции (бетон), помимо прочего, и не производил оплат. Кроме того, суд обоснованно отметил, что обстоятельства системной реализации возможностей директора в двух обществах - ООО «Базальт» и ООО «Стройсистема» исключительно в пользу последнего в ущерб имущественным интересам общества по существу следуют также из содержания вступивших в силу решений судов по делам № А24-1844/2021, № А24-1826/2021 (где также установлено и внесение ФИО3 после прекращения его полномочий корректировок в суммы УПД путем подачи 09.06.2020 корректировочной декларации по НДС в налоговый орган) и № А24-2311/2021 Арбитражного суда Камчатского края. Критически оценивая утверждения ответчика об общей эффективности и успешности его деятельности на посту директора ООО «Базальт», суд первой инстанции исходил из представленных в материалы дела доказательств – бухгалтерских балансов общества, заключения ООО «Копол Аудит» от 26.08.2021 (согласно которому на основании данных бухгалтерской отчетности фактический финансовый результат от деятельности общества за 2019 год составил убыток в размере 29 917 000 руб., что не соответствует финансовой отчетности ООО «Базальт» за 2019 год), заключения специалиста ФИО6 в совокупности с раскрытыми сведениями о недостоверности ряда показателей в финансовой отчетности общества за 2019 и 2020 годы, что свидетельствовало об искажении финансового результата относительно эффективности управления хозяйственной деятельностью, констатировав, что, принимая решение об установлении и изменении продажной цены на продукцию, ФИО3 действовал без учета интересов ООО «Базальт» при наличии известной ему информации о формировании себестоимости, не обеспечивая, тем самым, и восполнение необходимого объема затрат общества на производство продукции исходя из обычного в подобных условиях показателя рентабельности деятельности предприятия; в свою очередь, заключенные в спорный период ООО «Стройсистема» государственные контракты с ФГУП «ГВСУ № 4» по существенно более высоким ценам на соответствующую продукцию наглядно свидетельствуют, что ФИО3 полностью располагал сведениями о реальной стоимости продукции ООО «Базальт». Наряду с изложенным судом первой инстанции также указано, что ФИО3 до принятия решения о продажной стоимости продукции не предпринял действий, направленных на получение необходимой и достаточной для такого решения информации, которые обычны для деловой практики при сходных обстоятельствах, в которых разумный директор отложил бы принятие решения до получения дополнительных данных, позволяющих установить экономически обоснованную цену; так, из представленных в материалы дела УПД на проданную ООО «Стройсистема» продукцию следует, что стоимость на одни и те же позиции существенно отличалась в пределах одной недели, что не могло не вызывать сомнения в правильности определения отпускной цены, которые отвечали бы критериям нормальной деловой практики, и, более того, стоимость продаваемого товара отличалась (занижена) и от стоимости, указанной в прайс-листе, утвержденном самим ФИО3 (т. 8, л.д. 56). Представленный ответчиком в обоснование собственных возражений отчет об оценке от 22.11.2022 № 537/22, выполненный ООО «Камчатский центр независимой оценки», расценен судом в качестве ненадлежащего доказательства по делу в связи с его несоответствием требованиям законодательства и федеральным стандартам оценки, в том числе ввиду отсутствия правового значения для разрешения настоящего спора с учетом его предмета, поскольку в рассматриваемом случае убытки связаны с неправомерными действия исполнительного органа по неправильному определению продажной стоимости производимого товара, включая неучет всех расходов, что даже не позволяло окупить само производство (по отдельным эпизодам товар и вовсе отпускался ниже себестоимости), а равно на фоне аффилированности с основным покупателем. Вместе с тем, как уже отмечено выше, в целях реализации права истца на доказывание своей позиции по делу и проверки вышеперечисленных доводов и возражений лиц, участвующих в споре, судом первой инстанции была назначена судебная экономическая экспертиза (определение от 22.12.2022), по результатам проведения которой экспертным учреждением представлено заключение эксперта, признанное судом достаточным и допустимым доказательством, содержащее вывод о том, что разница между расчетной и фактической ценой реализованной готовой продукцией, умноженной на количество реализованной продукции, составила 50 355 883,45 руб., в том числе: за 2019 год – 36 002 286,85 руб.; за 1-е полугодие 2020 года – 14 353 596,60 руб. По перечисленному суд первой инстанции, руководствуясь приведенными выше положениями норм правового регулирования, пришел к выводу о том, что ответчик, являясь генеральным директором общества, причинил последнему убытки в виде неполученных доходов из-за реализации им продукции по заниженным ценам, в том числе и своему аффилированному лицу, при наличии реальной возможности произвести отчуждение иным контрагентам по рыночной стоимости. Суд апелляционной инстанции, повторно оценив и исследовав представленные в материалы дела доказательства, поддержал выводы суда первой инстанции о наличии оснований для привлечения ответчика к гражданско-правовой ответственности в виде возмещения убытков, однако не согласился с позицией суда о включении в расчет убытков сделок, заключенных в период с 01.01.2019 по 22.02.2019 (951 963,77 руб.) в формировании условий которых он не принимал участие в качестве единоличного исполнительного органа юридического лица (не являлся директором истца и не имел оснований влияния на формирование себестоимости продукции и отпускных цен на нее), констатировав, таким образом, что итоговый размер расчетных убытков составляет 49 403 919,68 руб. (50 355 883,45 - 951 963,77), в связи с чем и изменил решение суда от 11.10.2023. При этом апелляционная коллегия прямо и мотивированно отметила обоснованность включения в расчет убытков за 1-е полугодие 2020 года сделок в июне 2020 года, заключенных непосредственно после оставления ответчиком своего поста в ООО «Базальт», но с учетом обоснованной истцом невозможности разумного оперативного и более скорого в сложившихся условиях анализа дел на предприятии с изменением цен, сложившихся в период еще управления ФИО3, – по предварительно согласованным к заключению договорам указанного периода и при подписании соответствующих сделок от имени ООО «Стройинвест» непосредственно самим же ФИО3 В свою очередь, судебная коллегия окружного суда не усматривает правовых оснований для несогласия с выводами арбитражных судов первой и апелляционной инстанций. В силу действующего законодательства суд обязан определить размер подлежащих возмещению убытков с учетом всех обстоятельств дела исходя из принципов справедливости и соразмерности ответственности допущенному нарушению обязательства (пункт 5 статьи 393 ГК РФ , пункт 12 постановления Пленума № 25, пункт 4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обязательств»). Расчет убытков и обстоятельства, влияющие на определение их размера, в соответствии со статьями 9 , 65 , 66 , 71 , 168 , 271 АПК РФ устанавливаются судом на основании доказательств, представленных лицами, участвующими в деле. При этом ответчик, оспаривающий сам факт причинения убытков, не лишен возможности также оспорить и их размер. При этом удовлетворение требования о взыскании с директора убытков не зависит от того, имелась ли возможность возмещения имущественных потерь юридического лица с помощью иных способов защиты гражданских прав, например, путем применения последствий недействительности сделки, истребования имущества юридического лица из чужого незаконного владения, взыскания неосновательного обогащения, а также от того, была ли признана недействительной сделка, повлекшая причинение убытков юридическому лицу (пункт 8 постановления Пленума № 62). В рассматриваемом случае при изложенных выше обстоятельствах, учитывая наличие в материалах дела достаточных доказательств, подтверждающих, что ФИО3, исполняя обязанности единоличного исполнительного органа, действовал недобросовестно, неразумно и вопреки интересам возглавляемого общества (при умышленном занижении генеральным директором стоимости продукции ООО «Базальт» с целью получения экономических выгод от сделки ООО «Стройсистема» и, соответственно, его аффилированным лицом и фактическим выгодоприобретателем – самим ФИО3), принимая во внимание доказанность совокупности обстоятельств, свидетельствующих о наличии оснований для привлечения ответчика к гражданско-правовой ответственности в виде возмещения убытков, судебные инстанции правомерно пришли к выводу, что требования истца подлежат удовлетворению. При этом утверждения ответчика о том, что цена продукции ООО «Базальт» при продаже ее ООО «Стройсистема» не могла быть выше и устанавливалась им исходя из цены, действующей на рынке, а также о том, что цена продажи продукции от ООО «Стройсистема» в пользу ФГУП «ГВСУ № 4» сложилась выше цены ее покупки в ООО «Базальт» исключительно по причине больших транспортных расходов на перевозку продукции противоречат совокупности имеющихся в материалах спора доказательств и установленных по результатам их оценки судами конкретных обстоятельств, положенных в основу их собственных подробно мотивированных выводов. В частности, судами констатировано, что установленная ФИО3 цена продукции ООО «Базальт» по сделкам в пользу ООО «Стройсистема» обеспечивала рентабельность для ООО «Стройсистема» и его единственного участника ФИО3 в размере порядка 30%; при этом для ООО «Базальт», в период руководства ФИО3 заключаемые сделки по отчуждению инертных материалов, помимо прочего, не обеспечивали и обычный в исследованных конкретных условиях уровень рентабельности (являлись целенаправленно убыточными, притом, что в ряде случаев установленная цена была даже ниже себестоимости) вплоть до совершения таковых с прямо отрицательным экономическим эффектом с вытекающим отсутствием покрытия самих расходов общества на производство продукции; следовательно, сформированные цены на продукцию ООО «Базальт» в период руководства ФИО3 с учетом сложившегося приобретения продукции у ООО «Базальт» в объеме свыше трети от всего производимого ООО «Стройинвест» по существу были направлены на обеспечение системной экономической выгоды ООО «Стройинвест» (получение, напротив, существенно повышенной рентабельности деятельности) с конечным бенефициаром ФИО3 и в ущерб интересам ООО «Базальт»; продажи в пользу иных приобретателей по единым установленным ценам, сходным с ценами отчуждения продукции для ООО «Стройсистема», также лишили истца возможности извлечь обоснованно большую прибыль, на которую ООО «Базальт» могло рассчитывать. Таким образом, в рассматриваемом конкретном споре суд округа полагает, что сами по себе ссылки ответчика на учет в расчете эксперта, в том числе, и критерия обычной отраслевой рентабельности (в частности, который был соответственно превышен по деятельности принадлежащего ответчику ООО «Стройсистема» непосредственно в ущерб аналогичному показателю управляемого им же ООО «Базальт») в рамках определения с разумной степенью достоверности объема причиненных ООО «Базальт» убытков, основаниями к отмене обжалованных судебных актов, соответственно, не являются. При этом, возражая против примененного экспертом подхода, ответчик не опроверг уровень такой учтенной рентабельности (не представил иного значения), равно как и не представил надлежаще обоснованного допустимого контррасчета цены продукции. Вместе с тем приведенные ФИО3 в кассационной жалобе «рыночные цены» инертных материалов (в обоснование аргументов о том, что им продукция ООО «Базальт» приобреталась по рыночным ценам) прямо соотносятся как раз с расчетными показателями, которые и были установлены экспертом в заключении (а не с фактическими ценами, по которым ФИО3 продавал товар в основном собственному аффилированному юридическому лицу, которое далее реализовывало данный товар по уже кратно более высокой цене). В этой связи отсутствуют основания полагать, что является необоснованным (в том числе применительно к ссылкам кассатора на положения статьи 40 Налогового кодекса Российской Федерации) подобный расчет убытков, размер которых установлен судами, как выше отмечено, именно с разумной степенью достоверности и с принятием во внимание заключения эксперта, определившего цену реализацию готовой продукции с полным учетом как суммы всех расходов общества (затрат) в исследованный период, так и обычной (усредненной) рентабельности по отрасли, которая как раз и отражает абсолютно все факторы, влияющие на состояние соответствующего конкурентного рынка (движения и изменения на нем), и формируется именно исходя из сложившихся на последнем цен (в связи с чем также не подлежат принятию во внимание возражения кассатора относительно тех или иных, по его мнению, математических недочетах в расчете эксперта – нижестоящие суды исходили, как видно, из средних (но, во всяком случае, не верхних) показателей, а их итоговые выводы мотивированы соответствием установленного показателя убытков указанной разумной степени достоверности, что не может быть оценено кассационным судом иным образом (статья 286 , часть 2 статьи 287 АПК РФ )). При таких обстоятельствах и вопреки позиции кассатора, постановленный судами вывод о том, что в период своего управления ООО «Базальт» ФИО3, обладая в силу полномочий возможностями влияния на установление отпускных цен и формирование себестоимости продукции, фактически действовал не в интересах ООО «Базальт» как коммерческого лица, ориентированного на достижение разумных показателей прибыли в рамках отраслевой деятельности, соответствует совокупности установленных по делу обстоятельств и применимым нормам материального права, в связи с чем оснований для отмены судебных актов по приведенным в кассационной жалобе доводам (не свидетельствующим о нарушениях судами норм права, повлиявших на исход судебного разбирательства, или допущенной судебной ошибке) не имеется. Прочие аргументы заявителя (об общем финансовом результате, расчетах, обстоятельствах продажи долей и банкротства и пр.) с учетом вышеперечисленного, таким образом, решающего правового значения относительно правильности выводов нижестоящих судов по предмету спора также не имеют, в том числе, в частности, апелляционной коллегией (и на фоне упомянутых обычных показателей по отрасли, которые, безусловно, формируются и исходя из всех стандартных транспортных расходов, притом, что, как отмечено, для расчета убытков судами учтены именно усредненные показатели) в обжалованном судебном акте дана исчерпывающая правовая оценка доводам и конкретным доказательствам ответчика о последующих перепродажах товара в соотношении с затратами на его транспортировку. При этом из полномочий кассационных судов исключены действия по предрешению вопросов достоверности или недостоверности доказательств, преимущества одних доказательств перед другими, а также по переоценке доказательств, которым уже была дана оценка судами первой и апелляционной инстанций (статьи 286 , 287 АПК РФ , пункт 32 постановления Пленума Верховного Суда Российской Федерации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инстанции»). Весь состав аргументов, приведенных ответчиком, являлся предметом рассмотрения судов первой и апелляционной инстанций и был мотивированно отклонен. Ссылки заявителя на отказ судов обеих инстанций в удовлетворении ходатайств ответчика об истребовании доказательств также несостоятельны, так как истребование доказательств по ходатайству лица, участвующего в деле, осуществляется в силу статей 65 , 66 АПК РФ по усмотрению суда, разрешающего этот вопрос, с учетом всех обстоятельств по делу и бремени доказывания этих обстоятельств. Вопросы достаточности имеющихся в материалах дела доказательств для разрешения спора относятся к исключительной компетенции судов первой и апелляционной инстанций. Нарушений норм процессуального права, которые в силу части 4 статьи 288 АПК РФ могут являться основанием для отмены судебных актов в любом случае, окружным судом также не установлено. На основании изложенного обжалуемые судебные акты подлежат оставлению без изменения, кассационная жалоба – без удовлетворения. Приостановление исполнения оспариваемых судебных актов по настоящему делу, принятое определением суда округа от 05.08.2024, подлежит отмене на основании положений части 4 статьи 283 АПК РФ . Руководствуясь статьями 283 , 286 - 289 Арбитражного процессуального кодекса Российской Федерации, Арбитражный суд Дальневосточного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