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Оттиски печати «ИП ФИО1/Для документов» в документах: УПД №1048 от «11» августа 2023 года; Транспортная накладная №1048 от «11» августа 2023 года; Акт приема-передачи от «11» августа 2023 года; УПД №1049 от «19» августа 2023 года; Транспортная накладная №1049 от «19» августа 2023 года; Акт приема-передачи от «19» августа 2023 года, не соответствует оттискам печати, проставленным на Транспортной накладной №697 от «15» июня 2023 года; Транспортной накладной от «15» июня 2023 года; Транспортной накладной №393 от «21» апреля 2023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Оттиски печати «ИП ФИО1/Для документов» в документах: УПД №1048 от «11» августа 2023 года; Транспортная накладная №1048 от «11» августа 2023 года; Акт приема-передачи от «11» августа 2023 года; УПД №1049 от «19» августа 2023 года; Транспортная накладная №1049 от «19» августа 2023 года; Акт приема-передачи от «19» августа 2023 года и оттиски печати, проставленные на Транспортной накладной №697 от «15» июня 2023 года; Транспортной накладной от «15» июня 2023 года; Транспортной накладной №393 от «21» апреля 2023 года выполнены с разной удостоверительной печатной формой, не идентичны. Из апелляционной жалобы истца следует, что истец не согласен с результатами экспертизы по делу. Однако доказательств, свидетельствующих о необоснованности выводов эксперта, истцом не представлено. Напротив, оценив экспертное заключение по правилам статьи 71 АПК РФ в совокупности с иными материалами дела, суд апелляционной инстанции признает его соответствующим требованиям статей 82 , 83 , 86 , 87 АПК РФ , Федеральному закону от 29.07.1998 № 135-ФЗ «Об оценочной деятельности в Российской Федерации»; основанным на материалах дела, ясным и полным, составленным в отсутствие противоречий в выводах эксперта. Эксперт предупрежден об уголовной ответственности за дачу заведомо ложного заключения. Кроме того, в ходе рассмотрения спора истец не заявлял ходатайства о проведении повторной экспертизы. Ссылка истца на спорные УПД и передаточные акты как на основное доказательство своей позиции по исковому заявлению, является несостоятельной, поскольку истцом под аудиозапись судебного заседания неоднократно было заявлено суду, что все спорные УПД и приложения к ним подписывались непосредственно директором ООО «Петролиум Трейдинг-Саратов» не в момент заявленной истцом спорной отгрузки нефтепродукта «11» и «19» августа 2023 года, а в сентябре 2023 года. Апеллянт указывает на то, что все поставки согласовывались сторонами устно. Между тем, в соответствии со статьей 432 ГК РФ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 Согласно пункту 3.1.1. договора купли-продажи продукции №5 от 13.02.2023, покупатель, не позднее трех рабочих дней до предполагаемой даты начала отгрузки продукции, обязан предоставить поставщику заявку на отгрузку продукции, путем ее направления посредством электронной почты. Судебной коллегией установлено, что в материалах дела отсутствуют доказательства, подтверждающие направление ответчиком каких-либо заявок на поставку груза. В апелляционной жалобе истец указывает, что вопреки пункту 3.1.2. договора купли-продажи продукции №5 от 13.02.2023 ответчик не возвратил направленные ему УПД и не направил мотивированных возражений, что, по мнению истца, является безусловным доказательством принятия товара со стороны ответчика. Согласно материалам дела, спорные УПД были направлены истцом ответчику по системе ЭДО 17.09.2023. Истец ошибочно полагает, что отсутствие мотивированных возражений на направленные им ответчику по системе ЭДО документы является безусловным доказательством приемки товара ответчиком. При этом, вышеуказанная дата находится за пределами семидневного срока направления возражений, спорные поставки датируются истцом «11» и «19» августа 2023 года, а, следовательно, пункт 3.1.2. договора не может являться безусловным доказательством факта приемки поставляемой продукции ответчиком. Согласно пункту 8.1. договора цена продукции устанавливается в соответствующем дополнительном соглашении к договору или в счете на предварительную оплату и включает в себя НДС в размере, установленном законодательством РФ, а также расходы, указанные в пункте 5.4., либо в пункте 6.4. настоящего договора, а согласно пункту 8.2. договора оплата продукции покупателем производится в порядке 100 % предоплаты, если иное не предусмотрено в дополнительных соглашениях к настоящему договору или в счетах на оплату. Как указывает ответчик согласно сложившейся практике взаимоотношений истца и ответчика счет-фактура выставлялась покупателю непосредственно в день поставки с целью соблюдения п. 8.2. и п. 8.3. договора, согласно которым поставка нефтепродукта осуществляется поставщиком на условиях полной или частичной предоплаты, так оплата за поставленные нефтепродукты на реквизиты продавца следовала незамедлительно в день поставки, например, счет-фактура №393 от «21» апреля 2023 года и платежное поручение №35 от «21» апреля 2023 года на сумму 1 002 987, 92 руб. Вместе с тем, при совершении спорных поставок указанный порядок подтверждения не нашел. Порядок осуществления приемки поставляемой продукции прописан в п. 6 и 7 договора, утвержденного сторонами. Так, согласно пункту 6.1. договора обязательства поставщика считаются исполненными с момента доставки продукции до пункта назначения, указанного в отгрузочной разнарядке покупателя. Пунктом 6.2. договора установлено, что документальным подтверждением исполнения обязательств поставщика будет являться УПД, в соответствии с нормами действующего законодательства РФ. В пункте 6.4. и 6.5. сторонами закреплено, что стоимость продукции, указанная в дополнительном соглашении или счете на оплату включает расходы поставщика на погрузку продукции в автоцистерну, расходы поставщика на доставку продукции до пункта назначения (склада грузополучателя). В случае нахождения автомобильного транспорта сверх установленного времени у грузополучателя под разгрузкой, покупатель обязан возместить в полном объеме расходы продавца, связанные с задержкой (простоем) автомобильного транспорта. Покупатель обязан обеспечить наличие у представителя грузополучателя доверенностей на получение продукции по форме М-2, М-2а. При этом, истцом не представлены в материалы дела ни отгрузочная разнарядка покупателя, ни надлежащим образом оформленные и утвержденные универсальные передаточные документы, ни дополнительное соглашение или выставленный в адрес ответчика счет на оплату. Взаимодействие посредством системы ЭДО стороны закрепили в п. 12.10-12.15 договора купли-продажи продукции №5 от 13.02.2023. Согласно пункту 12.12 договора представление (передача) сторонами документов осуществляется в электронном виде по телекоммуникационным каналам связи. Документы в электронном виде, передача которых осуществляется по телекоммуникационным каналам связи, должны быть заверены (подписаны) усиленной квалифицированной электронной подписью уполномоченных представителей сторон. В случае технических сбоев, исключающих возможность направления/получения документов, такие документы могут быть оформлены на бумажных носителях на основании письменного требования одной из сторон договора. Передача документов по телекоммуникационным каналам связи осуществляется с использованием технологии обмена юридически значимыми электронными документами, эксплуатируемой оператором электронного документооборота, с которым у сторон заключены соответствующие соглашения об организации электронного документооборота. В силу пункту 12.13 договора документы и информация считаются подписанными уполномоченными на то лицами, если они подписаны лицом, имеющим электронную подпись. Моментом (датой и временем) направления документа и информации является момент его поступления оператору направившей его стороны и является началом исчисления установленных договором сроков для совершения соответствующих ответных действий другой стороной. Документ или информация поступившие оператору направившей его стороны считаются полученными другой стороной и лишают ее возможности ссылаться на неполучение или получение документа или информации в искаженном виде. Согласно пункту 12.14 договора документ или информация, поступившие стороне, считаются ею принятыми по умолчанию, если в определенный договором срок, сторона, получившая документ или информацию, не направит письменных возражений. В пункте 12.15 договора указано, что стороны пришли к соглашению, что документы и информация, удостоверенные квалифицированной электронной подписью, признаются электронным документом, равнозначным документу на бумажном носителе, подписанному собственноручной подписью, кроме случая, если федеральными законами или принимаемыми в соответствии с ними нормативными правовыми актами, либо соглашением сторон установлено требование о необходимости составления документа исключительно на бумажном носителе. Таким образом, направленные истцом 17.09.2023 в адрес ответчика документы, согласно условиям договора, могут считаться лишь «принятыми» стороной ответчика, но не подписанными или утвержденными ей. Довод истца о том, что не отражение спорных поставок ответчиком в книге доходов и расходов не может служить доказательством отсутствия таких поставок, подлежит отклонению по следующим основаниям Приказом ФНС России от 07.11.2023 № ЕА-7-3/816@ от 07.11.2023 утверждена форма Книги учета доходов и расходов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Книги учета доходов и расходов организаций и индивидуальных предпринимателей, применяющих упрощенную систему налогообложения, Книги учета доходов индивидуальных предпринимателей, применяющих патентную систему налогообложения, а также порядков их заполнения. Согласно Приложению № 5 Приказа ФНС России от 07.11.2023 № ЕА-7-3/816@ от 07.11.2023:</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Организации и индивидуальные предприниматели, применяющие упрощенную систему налогообложения (далее - налогоплательщики), ведут Книгу учета доходов и расходов организаций и индивидуальных предпринимателей, применяющих упрощенную систему налогообложения (далее - Книга учета доходов и расходов), в которой в хронологической последовательности на основе первичных документов отражают все хозяйственные операции за отчетный (налоговый) период.</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По коду строки "010" указывается сумма полученных налогоплательщиком доходов за налоговый период (значение показателя строки "Итого за год" графы 4 раздела I Книги учета доходов и расходов).</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По коду строки "020" указывается сумма произведенных налогоплательщиком расходов за налоговый период (значение показателя строки "Итого за год" графы 5 раздела I Книги учета доходов и расходов).</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По коду строки "030" указывается сумма разницы между суммой уплаченного за предыдущий налоговый период минимального налога и суммой исчисленного за этот же период времени в общем порядке налога. Таким образом, Книга учета доходов и расходов является официальным документом, подтверждающим объем доходов и расходов предпринимателя, применяющего упрощенную систему налогообложения, в связи с чем довод истца является несостоятельным. Доводы истца не подтверждают поставку товара и ее приемку ответчиком, в связи с чем, суд первой инстанции пришел к обоснованному выводу о том, что в удовлетворении исковых требований следует отказать. При распределении судебных расходов судом первой инстанции не допущено нарушений норм процессуального права. Ссылка апеллянта на иную судебную практику не принимается судом апелляционной инстанции, так как указанные судебные акты не имеют для настоящего спора преюдициального значения, приняты по обстоятельствам, не тождественным установленным по настоящему делу и не опровергают правильность выводов обжалуемого судебного акта. Повторно проанализировав представленные в материалы дела доказательства, суд апелляционной инстанции приходит к выводу о том, что доводы, изложенные в апелляционной жалобе, по существу, направлены на переоценку фактических обстоятельств и представленных доказательств, правильно установленных и оцененных судом первой инстанции, опровергаются материалами дела и не отвечают требованиям действующего законодательства. Суд первой инстанции полно и всесторонне определил круг юридических фактов, подлежащих исследованию и доказыванию, которым дал обоснованную юридическую оценку, и сделал правильный вывод о применении в данном случае конкретных норм материального и процессуального права, а потому у суда апелляционной инстанции отсутствуют основания для отмены обжалуемого судебного акта. Иных доводов, которые могли послужить основанием для отмены обжалуемого решения в соответствии со статьей 270 АПК РФ , из апелляционной жалобы не усматривается. Таким образом, решение суда первой инстанции является законным и обоснованным, апелляционная жалоба удовлетворению не подлежит. В соответствии с частью 1 статьи 177 АПК РФ постановление, выполненное в форме электронного документа, направляется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не позднее следующего дня после дня его принятия. Руководствуясь статьями 268 - 272 Арбитражного процессуального кодекса Российской Федерации, арбитражный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