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09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341020/22/55002-ИП Извещение о вызове на прием ФЛ. Отправитель: ФССП, 21 августа 16:05 Вручено 21.08.2024;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341020/22/55002-ИП постановление об отмене мер. Отправитель: ФССП, 28 мая 19:05 Вручено 28.05.2024;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341020/22/55002-ИП постановление об отмене мер. Отправитель: ФССП, 28 мая 12:22 Вручено 28.05.2024;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341020/22/55002-ИП постановление о наложении ограничений. Отправитель: ФССП,03 апреля 16:00 Вручено 04.04.2024;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341020/22/55002-ИП постановление о взыскании. Отправитель: ФССП, 29 января 19:18 Вручено 30.01.2024;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Постановление о запрете на регистрационные действия в отношении транспортных средств. Отправитель: ФССП России, 12.05.2023 14:08 Отметка о вручении отсутствует;</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Возбуждено исполнительное производство. Отправитель: ФССП России, 13.12.2022 21:47 Отметка о вручении отсутствует. Из протокола не следует, что в период с 18.11.2021 по 23.08.2024 указанные письма поступали в личный кабинет ФИО1 на интернет-сайте Портал государственных услуг Российской Федерации ранее поступления вышеуказанного уведомления 21.08.2024. Как следует из материалов исполнительного производства, с постановлением о возбуждении исполнительного производства № 341020/22/55002-ИП от 08.12.2022, возбуждённого на основании исполнительного листа ФС 035972345, выданного Арбитражным судом Омской области по делу А46-18870/2019, ФИО1 была ознакомлена только 16.04.2024. Сведений о направлении постановлении или уведомлений почтовым отправлением в адрес ФИО1, материалы исполнительного производства не содержат. Несмотря на возбуждение исполнительного производства № 341020/22/55002-ИП постановлением от 08.12.2022 и объявление запрета на совершение регистрационных действий в отношении спорного транспортного средства, ФИО1 на протяжении двух с половиной лет открыто и беспрепятственно пользовалась спорным транспортным средством, страховала транспортное средство на своё имя по договорам ОСАГО, ее привлекали к административной ответственности за нарушение правил дорожного движения с участием спорного транспортного средства. В свою очередь каких-либо сведений о наличии запретов и арестов в отношении транспортного средства ФИО1 не сообщалось, действий по истребованию транспортного средства из владения ФИО1 не предпринималось. Сведений об обратном материалы дела не содержат. Не следует из материалов дела и сведений об обжаловании взыскателем по исполнительному производству действий (бездействия) судебного пристава-исполнителя по исполнению судебного акта о признании недействительной сделки и возвращению спорного транспортного средства в конкурсную массу должника. Как указывает сама ФИО1, о наличии обжалуемого решения она узнала в 08.02.2024 от службы судебных приставов исполнителей после вынесения определения суда о заврешении процедуры конкурсного производства 06.02.2024, в свою очередь апелляционная жалоба направлена в суд посредством системы «Мой Арбитр» 20.02.2024. Суд апелляционной инстанции принимает во внимание, что апеллянт не имеет юридического образования, не является профессиональным участником банкротных отношений, учитывая разумные сроки для поиска юриста, полномочного представлять интересы апеллянта в арбитражном суде, ознакомления с материалами дела и формирования правовой позиции, а также подачу жалобы в пределах 10 рабочих дней с момента, как ей стало известно о судебном акте, , с целью недопущения ограничения права на судебную защиту, приходит к выводу о том, срок подлежит восстановлению, причины пропуска срока являются уважительными. Рассмотрев доводы апелляционной жалобы, дополнения к жалобе, отзыв на неё иные письменные объяснения, выслушав явившихся в судебное заседание представителей конкурсного управляющего и ответчика, исследовав материалы дела, проверив правильность применения норм материального и соблюдения норм процессуального права в порядке главы 34 АПК РФ, суд апелляционной инстанции приходит к следующим выводам. Как указывает конкурсный управляющий при обращении в суд первой инстанции с заявлением об оспаривании сделки, 09.01.2018 между должником и ФИО1 был заключен договор купли-продажи автомобиля от 09.01.2018. Согласно пункту 1.1 договора ООО «АТА» продало, а ФИО1 приобрела в собственность автомобиль: марка, модель ТС: Toyota Camry, государственный регистрационный знак &lt;***&gt;, идентификационный номер (VIN) &lt;***&gt;, цвет белый, цена договора 400 000 руб. Полагая, что по договору купли-продажи, заключенного между ООО «АТА» и ФИО1, спорное транспортное средство реализовано по явно заниженной цене в целях причинить вред кредиторам должника, конкурсный управляющий обратилась в суд с настоящим заявлением о признании договора недействительной сделкой на основании пунктов 1 и 2 статьи 61.2 Федерального закона от 26.10.2002 № 127-ФЗ «О несостоятельности (банкротстве)» (далее – Закон о банкротстве). Удовлетворяя заявление конкурсного управляющего, суд первой инстанции исходил из того, что в соответствии с представленными в дело доказательствами рыночная стоимость отчужденного транспортного средства на момент совершения сделки существенно выше цены, определенной в договоре купли-продажи. Отсюда суд пришёл к выводу, что в результате оспариваемой сделки из конкурсной массы должника выведен актив, который должен был поступить в конкурсную массу, за счет реализации которого могло произойти удовлетворение требований кредиторов, в связи с чем признал договор купли-продажи транспортного средства от 09.01.2018 недействительным по пункту 2 статьи 61.2 Закона о банкротстве, возложив обязанность на ФИО1 возвратить автомобиль в конкурсную массу. Повторно исследовав материалы дела, суд апелляционной инстанции пришёл к следующим выводам. Согласно статье 32 Федерального закона от 26.10.2002 № 127-ФЗ «О несостоятельности (банкротстве)» (далее - Закон о банкротстве) и части 1 статьи 223 АПК РФ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силу пункта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ГК РФ, а также по основаниям и в порядке, которые указаны в настоящем Федеральном законе. В соответствии с пунктом 7 статьи 213.9 Закона о банкротстве финансовый управляющий вправе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В силу пункта 1 статьи 213.32 Закона о банкротстве заявление об оспаривании сделки должника-гражданина по основаниям, предусмотренным статьей 61.2 или 61.3 Закона о банкротстве,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4 статьи 213.32 Закона о банкротстве,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законодательством. В соответствии с пунктом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Для признания сделки недействительной по основаниям, указанным в пункте 1 статьи 61.2 Закона о банкротстве, лицу, требующему признания сделки недействительной, необходимо доказать, а суду установить следующие объективные факторы: сделка заключена в течение года до принятия заявления о признании банкротом или после принятия указанного заявления (данный срок является периодом подозрительности, который устанавливается с целью обеспечения стабильности гражданского оборота) и неравноценное встречное исполнение обязательств, при этом неравноценность должна иметься в нарушение интересов должника. В рассматриваемом случае производство по делу о несостоятельности (банкротстве) ООО «АТА» возбуждено определением суда от 21.10.2019, а оспариваемая сделка совершена 09.01.2018, поэтому спорная сделка подлежит оценке на предмет недействительности, исходя из положений пункта 2 статьи 61.2 Закона о банкротстве. Согласно пункту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Исходя из пунктов 5 - 7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 2 статьи 61.2 Закона о банкротстве предусматривает возможность признания недействительной сделки, совершенной должником в целях причинения вреда имущественным правам кредиторов (подозрительная сделка).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сделка была совершена с целью причинить вред имущественным правам кредиторов; в результате совершения сделки был причинен вред имущественным правам кредиторов; другая сторона сделки знала или должна была знать об указанной цели должника к моменту совершения сделки. Из условий договора купли-продажи от 09.01.2018, приложенного к исковому заявлению, действительно следует, что оплата за приобретаемое транспортное средство произведена ФИО1 в размере 400 000 руб., в то время как даже из сведений о размещенных на сайтах avito.ru, drom.ru объявлениях, стоимость подобного автомобиля составляет от 1 315 000 руб. до 1 799 000 руб., таким образом, по утверждению конкурсного управляющего, цена сделки от 09.01.2018 ориентировочно в 4 раза в худшую для должника сторону отличалась от рыночной цены. Проверяя доводы искового заявления и апелляционной жалобы, коллегия судей дополнительно установила, что информация о продаже спорного транспортного средства обнаружена ФИО1 посредством просмотра объявлений о продаже на торговой онлайн площадке drom.ru, в подтверждение чего апелляционному суду представлена распечатка о размещении объявления. Цена договора, по которой она приобрела автомобиль, отличается от той, которая указана в договоре, представленном в органы ГИБДД. Так, денежные средства вносились ей двумя частям: безналичным расчётом на сумму 400 000 руб., что подтверждается платёжным поручением от 09.01.2018 № 1 ООО «Строительно-транспортная фирма «Ахиллес» на сумму 400 000 руб. с назначением платежа «Оплата за автомобиль TOYOTA по счёту № 1 от 09.01.2018 (за ФИО1) В том числе НДС (18%) , 61 016.95 руб.», и наличными по расписке от 09.01.2018 на сумму 880 000 руб. ФИО5, являющейся директором и участником ООО «АТА» на момент заключения оспариваемой сделки. Представленная апелляционному суду ФИО1 расписка иными участвующими в деле лицами не оспорена, не признана недействительной, заявление о фальсификации суду также не заявлено, ввиду чего у коллегии судей оснований полагать, что денежные средства по ней не передавались, не имеется. Оплата безналичным расчётом ООО «СТФ «Ахиллес» за ФИО1 в размере 400 000 руб. произведена. Коллегия судей отмечает, что директором и единственным участником ООО «СТФ «Ахиллес» является муж ФИО1 - ФИО7, что подтверждается свидетельством о заключении брака от 05.11.2015 и выпиской из ЕГРЮЛ на ООО «СТФ «Ахиллес». Коллегии судей ответчиком представлен оригинал договора купли-продажи автомобиля от 09.01.2018, который отличается от представленного в органы ГИБДД и представленного конкурсным управляющим лишь ценой транспортного средства (1 280 000 руб. против 400 000 руб.). Из объяснений ФИО1 следует, что спорный автомобиль приобретался в автосалоне, инициатором заключения оспариваемого договора именно в таком виде выступала директор ООО «АТА» ФИО5, в связи с чем вопросов относительно условий договора у ФИО1 не возникло. В обоснование финансовой возможности приобрести спорное транспортное средство ФИО1 вполне разумно ссылается наличие денежных средств оставшихся после продажи принадлежащих её двух квартир в 2015 году в сумме 380 000 руб., в подтверждение чего представила договоры купли-продажи квартиры от 20.05.2015 на сумму 2 500 000 руб. и от 24.07.2015 на сумму 2 350 000 руб. Кроме того, как указано выше, безналичным платежом за ФИО1 должнику перечислена сумма в размере 400 000 руб. Супругом ей (ФИО1) также предоставлено 500 000 руб. наличными. Конкурсным управляющим при первоначальном и повторном рассмотрении жалобы апелляционному суду заявлено ходатайство о фальсификации договора купли-продажи от 09.01.2018, его исключении из состава доказательств. Поскольку из заявленного ходатайства следует, что проверку фальсификации следует производить сличением документов, ходатайство о проведении судебной экспертизы не заявлено (право на заявление такового коллегией судей разъяснено), ходатайство разрешено судом именно таким образом. Суд апелляционной инстанции, сличив договор купли-продажи от 09.01.2018 с иными имеющимися в материалах дела документами, в том числе с представленным конкурсным управляющим при обращении в суд первой инстанции с рассматриваемым заявлением договором купли-продажи от 09.01.2018, усмотрел, что договор купли-продажи от 09.01.2018, представленный ФИО1, действительно имеет различия лишь в одной части - в части условия о стоимости спорного транспортного средства. В договоре, представленном конкурсным управляющим при обращении в суд первой инстанции, в пункте 2 стоимость автомобиля определена в сумме 400 000 руб. В представленном ФИО1 договоре в пункте 2 стоимость автомобиля определена в размере 1 280 000 руб., из которых 400 000 руб., в то числе НДС 61 016,95 руб. путём безналичного расчёта от ООО «СТФ «Ахиллес» за ФИО1, 880 000 руб. наличными денежными средствами. ФИО1 коллегии судей раскрыто, что необходимость указания разной продажной цены в договорах обусловлена просьбами продавцов ООО «АТА» в лице директора ФИО5 и её супруга ФИО8, в связи с чем в органы ГИБДД был представлен по просьбе продавцов именно договор с ценой в 400 000 руб. ФИО1 доказана уплата договорной цены автомобиля в размере 1 280 000 руб., в подтверждение чего представлены платёжное поручение от 09.01.2018 № 1 и оригинал расписки от 09.01.2018, которые конкурсным управляющим не оспорены, заявлений о фальсификации не заявлено. При таких обстоятельствах, учитывая совокупность представленных ФИО1 в материалы дела доказательств, тот факт, что составление договора купли-продажи находилось в зоне ответственности должника и лиц его контролирующих, суд апелляционной инстанции не находит оснований для признания договора купли-продажи от 09.01.2018, представленного ФИО1, ненадлежащим доказательством. Данное доказательство не подлежит исключению из материалов дела, в удовлетворении ходатайства конкурсного управляющего о фальсификации надлежит отказать. Факт аффилированности ФИО1 с ООО «АТА», его контролирующими должностными лицами суду не раскрыт. Коллегия судей отмечает, что после приобретения спорного автомобиля ФИО1 зарегистрировала его на свое имя, страхует его по договорам ОСАГО и открыто владеет, передвигаясь на нем. При таком положении, учитывая, что приобретателем транспортного средства является физическое лицо, им подтверждена оплата покупной цены в размере 1 280 000 руб. и факт наличия на дату приобретения денежных средств, тот факт, что цена в 1 280 000 руб. соответствует рыночной (как минимум она не отличается от таковой кратно, вопреки утверждению конкурсного управляющего), транспортное средство передано во владение ФИО1 реально, суд апелляционной инстанции приходит к выводу о недоказанности доводов конкурсного управляющего имуществом должника о занижении стоимости отчужденного должником автомобиля. В материалы дела не представлено доказательств того, что целью совершения спорной сделки являлось именно причинение вреда имущественным правам кредиторов и должника, не представлено доказательств явных, умышленных недобросовестных действий со стороны сторон - участников сделки. В рассматриваемом случае мотивы и порочные цели сторон сделки допустимыми доказательствами не подтверждены. В материалах обособленного спора отсутствуют какие-либо доказательства того, что стороны оспариваемой сделки действовали согласованно, и их взаимные действия были направлены на вывод имущества должника с последующей его передачей заинтересованным лицам. Из представленных в материалы обособленного спора доказательств невозможно сделать однозначный вывод об осведомленности ФИО1 о наличии у должника неисполненных денежных обязательств перед иными кредиторами либо об обстоятельствах, которые позволяют сделать вывод о признаке неплатежеспособности или недостаточности имущества. При этом наличие задолженности перед иными кредиторами само по себе не свидетельствует о том, что должник является неплатежеспособным, а также об осведомленности контрагента о наличии данного кредитора; размещение в открытом доступе информации о наличии задолженности должника перед иными кредиторами не свидетельствует о безусловной осведомленности ответчика о неплатежеспособности должника на момент совершения оспариваемой сделки. На основании изложенного правовых оснований для признания сделки недействительной по основаниям, предусмотренным в статье 61.2 Закона о банкротстве, коллегия судей не установила. Выводы суда первой инстанции, изложенные в обжалуемом судебном акте, не соответствуют обстоятельствам дела, что в силу пункта 3 части 1 статьи 270 АПК РФ является основанием для изменения или отмены судебного акта арбитражного суда первой инстанции. Суд апелляционной инстанции считает, что определение Арбитражного суда Омской области надлежит отменить, в удовлетворении заявления конкурсного управляющего отказать. Апелляционная жалоба подлежит удовлетворению. На основании изложенного и руководствуясь статьями 269 - 272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