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Тверь</w:t>
      </w:r>
    </w:p>
    <w:p>
      <w:pPr>
        <w:spacing w:after="200"/>
        <w:jc w:val="center"/>
      </w:pPr>
      <w:r>
        <w:rPr>
          <w:rFonts w:ascii="Times New Roman" w:hAnsi="Times New Roman" w:eastAsia="Times New Roman" w:cs="Times New Roman"/>
          <w:b w:val="0"/>
          <w:i w:val="0"/>
          <w:sz w:val="22"/>
        </w:rPr>
        <w:t>25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осуществлена приемка и оплата поставленного товара принесоответствии товара условиям контракта в количестве 100 единиц на сумму 257 000 000 руб., в том числе услуг по их доставке, разгрузке, сборке,установке, вводу в эксплуатацию, обучению правилам эксплуатации иинструктажу специалистов) при наличии несоответствия кода ОКПД,указанного в контракте (32.50.21.122) и кода ОКПД, указанного в копиирегистрационного удостоверения от 03.08.2017 № ФСЗ 2012/11847(32.50.21.121) на такие медицинские изделия, представленной поставщиком всоставе сопроводительной документации;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допущены неправомерные расходы в общей сумме 177 330 000 руб., выразившиеся в приемке и оплате 69 единиц медицинских изделий – аппаратов искусственной вентиляции легких Lufter 5 с принадлежностями несоответствующих требованиям государственного контракта, не имеющихмаркировки специальным знаком обращения медицинских изделий на рынкеЕвразийского экономического союза, в отношении одного из которых получено отрицательное заключение федерального государственного бюджетного учреждения «ВНИИИМТ» (далее – ФГБУ «ВНИИИМТ») Росздравнадзора от 22.03.2022. На основании вышеизложенного УФК потребовало от министерства принять меры к устранению причин и условий допущенных нарушений, устранить нарушения путем перечисления в доход федерального бюджета неправомерно израсходованных средств в сумме 143 665 318 руб. 14 коп. Не согласившись с указанным представлением, министерство обратилось в арбитражный суд с соответствующим заявлением. Суд первой инстанции, оценив в порядке статьи 71 АПК РФ доводы сторон и имеющиеся в деле доказательства, удовлетворил заявленные требования. Апелляционная инстанция не находит правовых оснований для отмены обжалуемого решения суда в обжалованной части, поскольку суд при его принятии правомерно руководствовался следующим. Согласно статье 28 БК РФ бюджетная система Российской Федерации основана, в том числе, на принципах эффективности использования бюджетных средств, адресности и целевого характера бюджетных средств. Принцип эффективности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(статья 34 БК РФ). 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 (статья 38 БК РФ). В части 1 статьи 158 названного Кодекса определено, что главный распорядитель бюджетных средств обладает, в том числе, бюджетными полномочиями, по обеспечении. Результативности, адресности и целевому характеру использования бюджетных средств в соответствии с утвержденными ему бюджетными ассигнованиями и лимитами бюджетных обязательств. В соответствии с подпунктом 3 пункта 1 статьи 162 БК РФ получатель бюджетных средств обеспечивает в том числе результативность, целевой характер использования предусмотренных ему бюджетных ассигнований. На основании статьи 306.1 БК РФ бюджетным нарушением признается совершенное высшим исполнительным органом государственной власти субъекта Российской Федерации (местной администрацией), финансовым органом (органом управления государственным внебюджетным фондом), главным администратором (администратором) бюджетных средств, государственным (муниципальным) заказчиком: 1) нарушение положений бюджетного законодательства Российской Федерации и иных правовых актов, регулирующих бюджетные правоотношения; 2) нарушение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повлекшее причинение ущерба публично-правовому образованию; 3) нарушение условий договоров (соглашений) о предоставлении средств из бюджета; 5) нарушение условий государственных (муниципальных) контрактов. В силу пункта 2 статьи 270.2 БК РФ под представлением понимается документ органа внутреннего государственного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государственного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 1) требование об устранении нарушения и о принятии мер по устранению его причин и условий; 2) требование о принятии мер по устранению причин и условий нарушения в случае невозможности его устранения. В соответствии со статьей 6 БК РФ 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 Одной из форм межбюджетных трансфертов согласно статье 129 БК РФ являются иные межбюджетные трансферты бюджетам субъектов Российской Федерации. Иные межбюджетные трансферты бюджетам бюджетной системы Российской Федерации могут быть предоставлены 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(статья 132.1 БК РФ). Статьей 38 БК РФ установлен принцип адресности и целевого характера бюджетных средств, который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 В рассматриваемом случае, как правомерно учтено судом, вступившим в законную силу решением Арбитражного суда Тверской области от 01 сентября 2023 года по делу № А66-10940/2022 министерству отказано в удовлетворении искового заявления, предъявленного к обществу с ограниченной ответственностью «Швабе-Москва» (далее – ООО «Швабе-Москва»), с участием в качестве третьего лица, не заявлено самостоятельных требований относительно предмета спора, общества с ограниченной ответственностью «Кранц» (далее – ООО «Кранц»), о признании недействительным (ничтожным) государственного контракта от 13.04.2020 № 57 на поставку медицинских изделий (аппарат искусственной вентиляции легких), заключенного министерством и ООО «Швабе-Москва», о применении последствий недействительности ничтожной сделки государственного контракта от 13.04.2020 № 57 на поставку медицинских изделий (аппарат искусственной вентиляции легких) путем возврата каждой из сторон всего полученного по сделке. При этом в решении суда по делу № А66-10940/2022 установлено, что медицинские изделия «Аппарат искусственной вентиляции легких Lufter 5 с принадлежностями», находящиеся на территории Тверской области и поставленные в рамках государственного контракта от 13.04.2020 № 5 на поставку медицинских изделий (аппарат искусственной вентиляции легких) двумя партиями в количестве 100 единиц оборудования по накладным от 08.06.2020 № 998 и от 07.08.2020 № 1449, не являются незарегистрированными, а являются изделиями надлежащего качества. Кроме того, арбитражным судом в рамках дела № А66-10940/2022 установлено, что ООО «Кранц», являясь уполномоченным представителем завода-изготовителя «Шеньчжень Проб Сайнс энд Технолоджи Ко., Лтд.», Китай (с 23.12.2022 – «Шэньчжэнь Прунус Медикал Ко., Лтд.», Китай) и заявителем регистрационного удостоверения № ФСЗ 2012/11847 на территории Российской Федерации в отношении спорного в настоящем деле медицинского изделия «Аппарат искусственной вентиляции легких Lufter с принадлежностями» после выхода информационного письма Федеральной службы по надзору в сфере здравоохранения (Росздравнадзор) от 04.04.2022 № 01и-345/22 согласовало план корректирующих мероприятий в отношении данного медицинского изделия. В рамках ранее согласованного федеральной службой по надзору в сфере здравоохранения плана корректирующих мероприятий ООО «Кранц» провело мероприятия, в ходе которых были проведены испытания, подтвердившие безопасность, в том числе биологическую, а также эффективность применения медицинского изделия. Также как установлено судом в рамах дела № А66-10940/2022, от завода-изготовителя ООО «Кранц» получено письмо (от 06.06.2022 № GW20220606001), легализованное посредством заверения в Совете КНР по продвижению международной торговли (Китайский комитет содействия развитию международной торговли), в последующем переведено на русский язык и нотариально заверено, в соответствии с которым наименование Компании «Шеньчжень Проб Сайнс энд Технолоджи Ко., Лтд.» (Shenzhen Probe Science &amp; Technology Co., Ltd) сменилось на «Шеньчжень Прунус Медикал Ко., Лтд.» (Shenzhen Primus Medical Co., Ltd.), что подтверждается регистрационным удостоверением от 25.07.2022 № ФСЗ 2012/11847. Кроме того, в период с декабря 2022 года по январь 2023 года ООО «Кранц» направило специалистов в медицинские учреждения, являющиеся субъектами обращения медицинских изделий, для осуществления проверки технического состояния, наличия и соответствия документации медицинского изделия, предоставив копию регистрационного удостоверения от 23.12.2022 № ФСЗ 2012/11847. После осуществления вышеуказанных мероприятий в адрес федеральной службы по надзору в сфере здравоохранения было направлено уведомление о выполнении плана корректирующих мероприятий (от 27.01.2023 исх. № 82) с приложением копий актов проверки технического состояния медицинского изделия, включая медицинские изделия, поставленные в рамках спорного государственного контракта. В свою очередь, федеральная служба по надзору в сфере здравоохранения перенаправила поданное ООО «Кранц» уведомление с приложенными документами в подведомственное экспертное учреждение (ФГБУ «ВНИИИМТ») с целью проведения оценки и предоставления экспертного мнения. В соответствии с полученным экспертным мнением ФГБУ «ВНИИИМТ» о проведенных корректирующих мероприятиях в отношении медицинского изделия «Аппарат искусственной вентиляции легких Lufter 5 с принадлежностями» в достаточном объеме, федеральная служба по надзору в сфере здравоохранения направила в адрес ООО «Кранц» информационное письмо № 10-15519/23 «О направлении дополнительных сведений». ООО «Кранц» 23.03.2023 направило письмо (исх. № 146) в адрес федеральной службы по надзору в сфере здравоохранения с просьбой отменить информационное письмо от 04.04.2022 № 01и-345 «О незарегистрированном медицинском изделии». Федеральная служба по надзору в сфере здравоохранения на официальном сайте 11.05.2023 разместила информационное письмо № 01И-348/23 «О проведении корректирующих мероприятий». В данном письме контролирующий орган упомянул медицинские изделия, выпущенные в обращение на территорию Российской Федерации после 23.12.2022 и сопровождаемые сведениями о регистрационном удостоверении от 23.12.2022 № ФСЗ 2012/11847. В связи с тем, что вышеуказанное письмо федеральной службы по надзору в сфере здравоохранения, адресованное субъектам обращения, не содержит информацию о разрешении, ООО «Кранц» направило письмо с просьбой возобновить обращение на территории Российской Федерации медицинских изделий (от 16.05.2023 № 259) В адрес ООО «Кранц» 18.05.2023 федеральная служба по надзору в сфере здравоохранения направила ответ № 04-28538/23 «О предоставлении сведений», в соответствии с которым медицинские изделия, в отношении которых ООО «Кранц» проведены корректирующие мероприятия, соответствуют требованиям технической и эксплуатационной документации производителя, содержащейся в регистрационном досье и регистрационном удостоверении от 23.12.2022 № ФСЗ 2012/11847. В силу статьи 16 АПК РФ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Вступившим в законную силу судебным актом по делу № А66-10940/2022, содержащим выводы по существу дела, ликвидируется спор и отношениям участников этого спора придается правовая определенность. Поскольку арбитражный суд в рамках вышеуказанного дела пришел к выводу о законности государственного контракта от 13.04.2020 № 57 на поставку медицинских изделий (аппарат искусственной вентиляции легких), заключенного министерством и ООО «Швабе-Москва», а также отказал в применении последствий такой сделки путем возврата каждой из сторон всего полученного по сделке, установив при этом, что спорные медицинские изделия «Аппарат искусственной вентиляции легких Lufter 5 с принадлежностями», находящиеся на территории Тверской области и поставленные в рамках государственного контракта на поставку медицинских изделий (аппарат искусственной вентиляции легких) от 13.04.2020 № 5 двумя партиями в количестве 100 единиц оборудования по накладным от 08.06.2020 № 998 и от 07.08.2020 № 1449, не являются незарегистрированными, а являются изделиями надлежащего качества, у суда первой инстанции в рамках настоящего дела не возникло правовых оснований для переоценки обстоятельств, установленных в решении Арбитражного суда Тверской области от 01 сентября 2023 года по делу № А66-10940/2022, и, как следствие, для признания обоснованным аналогичного довода управления о том, что поставленные в рамках государственного контракта от 13.04.2020 № 5 медицинские изделия (аппараты искусственной вентиляции легких Lufter 5 с принадлежностями), находящиеся на территории Тверской области, приобретены министерством незаконно. Таким образом, является верным вывод суда первой инстанции о том, что указанные медицинские изделия в количестве 100 единиц оборудования по накладным от 08.06.2020 № 998 и от 07.08.2020 № 1449, не являются незарегистрированными, а являются изделиями надлежащего качества. Также суд первой инстанции сделал верный вывод о том, что в ходе проверки, по результатам которой вынесено оспариваемое представление, УФК не выявлено нарушения министерством принципов адресности, эффективности, результативности и целевого назначения использования бюджетных средств. Кроме того, как установлено судом и не отрицается подателем жалобы, в период с июня 2020 года по апрель 2022 года аппараты искусственной вентиляции легких Lufter 5 использовались по назначению, а по состоянию на ноябрь 2021 года (спустя 17 месяцев нахождения в эксплуатации) из 100 поставленных аппаратов искусственной вентиляции легких не использовались по назначению в связи с нахождением в неисправном состоянии (ожидалась поставка вышедших из строя запасных частей) только 8 единиц техники, что связано с естественным износом оборудования. В настоящее время использование аппаратов искусственной вентиляции легких Lufter 5, поставленных в рамках государственного контракта от 13.04.2020 № 57, возобновлено. Апелляционная коллегия поддерживает вывод суда первой инстанции о том, что принятые министерством меры были обусловлены решением в сложившейся обстановке социально значимой задачи по своевременному и качественному оказанию медицинской помощи в условиях распространения новой коронавирусной инфекции и, учитывая потребность в приобретении в сжатые сроки необходимого медицинского оборудования в ситуации экстраординарной, связанной с высокими темпами распространения новой коронавирусной инфекции. В связи с этим действия министерства по расходованию бюджетных денежных средств в спорной сумме на приобретение в рамках государственного контракта на поставку медицинских изделий (аппарат искусственной вентиляции легких) от 13.04.2020 № 5 медицинских изделий «Аппарат искусственной вентиляции легких Lufter 5 с принадлежностями», поставленных двумя партиями в количестве 100 единиц оборудования по накладным от 08.06.2020 № 998 и от 07.08.2020 № 1449, находящихся на территории Тверской области, не могут быть признаны неправомерными. Таким образом, суд обоснованно удовлетворил заявленные министерством требования, признав оспариваемое представление незаконным в том числе в части пункта 2. Выводы суда соответствуют имеющимся в деле доказательствам, нормы материального права применены правильно, нарушений норм процессуального права не допущено. Доводы апелляционной жалобы не опровергают выводов суда, а лишь выражают несогласие с ними, поэтому не могут являться основанием для отмены обжалуемого судебного акта. С учетом изложенного апелляционная инстанция приходит к выводу о том, что спор разрешен в соответствии с требованиями действующего законодательства, основания для отмены решения суда, а также для удовлетворения апелляционной жалобы отсутствуют. Руководствуясь статьями 269 , 271 Арбитражного процессуального кодекса Российской Федерации, Четырнадцатый арбитражный апелляционный суд п о с т а н о в и л : решение Арбитражного суда Тверской области от 11 сентября 2024 года по делу № А66-13417/2022 оставить без изменения, апелляционную жалобу Управления Федерального казначейства по Тверской области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А.Ю. Докшина Судьи Е.А. Алимова Е.Н. Болдырева Суд: АС Тверской области (подробнее) Истцы: Министерство здравоохранения Тверской области (подробнее) Ответчики: Управление Федерального казначейства по Тверской области (подробнее) Последние документы по делу: Постановление от 24 декабря 2024 г. по делу № А66-13417/2022 Резолютивная часть решения от 10 сентября 2024 г. по делу № А66-13417/2022 Решение от 10 сентября 2024 г. по делу № А66-13417/2022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