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Взаимодействие и предоставление документов в ОВМ УМВД, подача ходатайств №№ 1, 2, участие в качестве защитника при рассмотрении дела об административном правонарушении по части 4 статьи 18.15 КоАП РФ, возбужденного в отношении заказчика ОВМ УМВД России по Гатчинскому району по факту выявления гражданина Республики Узбекистан на объекте строительства заказчика 16.10.2021. Стоимость услуг составила 8000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Подготовка и отправка жалобы на постановление ОВМ УМВД по делу об АП в отношении заказчика АП Юр № 1698 от 12.10.2022. Стоимость услуг составила 7000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Участие в судебных заседаниях. Стоимость услуг составила 10000 руб. Для оказания юридической помощи при рассмотрении дела об административном правонарушении к протоколу № 1697 от 03.10.2022 и рассмотрении дела № 1251/2023 в Гатчинском городском суде Ленинградской области Общество (заказчик) заключило с ФИО1 (исполнитель) договор оказания юридических услуг № 4/1697 от 25.09.2022, в соответствии с которым исполнитель обязуется: принять участие в качестве защитника при рассмотрении дела об административном правонарушении по части 4 статьи 18.15 КоАП РФ, возбужденного в отношении заказчика ОВМ УМВД России по Гатчинскому району по факту выявления гражданина Республики Узбекистан на объекте строительства заказчика 16 октября 2021 г. (протокол № 1697 2022г.); давать объяснения, предоставлять документы, подавать ходатайства, давать показания и выполнять другие действия в качестве защитника заказчика при рассмотрении дела в органах МВД при рассмотрении дела об административном правонарушении; писать жалобу на постановления ОВМ УМВД России по Гатчинскому району по вышеуказанному делу об административном правонарушении; представлять заказчика в судебном заседании в качестве защитника при рассмотрении жалобы на постановление об административном правонарушении вынесенном ОВМ УМВД России по Гатчинскому району; выполнять иные поручения заказчика в рамках дела об административном правонарушении за отдельную плату. Согласно акту об оказании услуг от 05.07.2023 по договору № 4/1697 от 25.09.2022 исполнитель оказал, а заказчик принял следующие услуги: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Взаимодействие и предоставление документов в ОВМ УМВД, подача ходатайств, участие в качестве защитника при рассмотрении дела об административном правонарушении по части 4 статьи 18.15 КоАП РФ, возбужденного в отношении заказчика ОВМ УМВД России по Гатчинскому району по факту выявления гражданина Республики Узбекистан на объекте строительства заказчика 16.10.2021. Стоимость услуг составила 8000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Подготовка и отправка жалобы на постановление ОВМ УМВД по делу об АП в отношении заказчика АП Юр № 1697 от 12.10.2022. Стоимость услуг составила 7000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Участие в судебных заседаниях. Стоимость услуг составила 10000 руб. Стоимость услуг по договорам № 3/1698 от 25.09.2022 и № 4/1697 от 25.09.2022 составила 50 000 руб., денежные средства перечислены платежными поручениями № 242 и № 241 от 08.07.2023. Поскольку истец понес указанные расходы, связанные с оплатой юридических услуг в связи с незаконными действиями административного органа, Общество обратилось в суд с настоящим иском. Исследовав материалы дела, выслушав и оценив доводы сторон, проверив правильность применения судом первой инстанции норм материального и процессуального права, суд апелляционной инстанции приходит к следующим выводам. В силу положений статьи 25.5 КоАП РФ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 В качестве защитника или представителя к участию в производстве по делу об административном правонарушении допускается адвокат или иное лицо (части 1 и 2). Согласно разъяснениям, содержащимся в пункте 26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расходы на оплату труда адвоката или иного лица, участвовавшего в производстве по делу в качестве защитника, не отнесены к издержкам по делу об административном правонарушении. Поскольку в случае отказа в привлечении лица к административной ответственности либо удовлетворения его жалобы на постановление о привлечении к административной ответственности этому лицу причиняется вред в связи с расходами на оплату труда лица, оказывавшего юридическую помощь, эти расходы на основании статей 15 , 1069 , 1070 ГК РФ могут быть взысканы в пользу этого лица за счет средств соответствующей казны (казны Российской Федерации, казны субъекта Российской Федерации). Согласно статье 1071 ГК РФ 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 другой орган, юридическое лицо или гражданина. Пунктом 3 статьи 125 ГК РФ установлено, что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 Согласно пункту 3 статьи 158 Бюджетного кодекса Российской Федерации по искам к Российской Федерации, субъекту Российской Федерации, муниципальному образованию о возмещении вреда, причиненного физическому или юридическому лицу в результате действий (бездействия) государственных органов, органов местного самоуправления или должностных лиц этих органов, по подведомственной принадлежности, в том числе в результате издания актов государственной власти, органов местного самоуправления, не соответствующих закону или иному правовому акту,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Как разъяснено в пункте 14 постановления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субъектом, обязанным возместить вред по правилам статьи 1069 ГК РФ , и, соответственно, ответчиком по указанным искам является Российская Федерация, от имени которой в суде выступает главный распорядитель бюджетных средств по ведомственной принадлежности тех государственных органов (должностных лиц), в результате незаконных действий (бездействия) которых физическому или юридическому лицу причинен вред (пункт 3 статьи 125 ГК РФ , статья 6, подпункт 1 пункта 3 статьи 158 БК РФ). При удовлетворении иска о возмещении вреда в порядке, предусмотренном статьей 1069 ГК РФ , в резолютивной части решения суд указывает на взыскание вреда с Российской Федерации в лице главного распорядителя бюджетных средств за счет казны Российской Федерации. Как установлено судом, функции главного распорядителя и получателя средств бюджета Санкт-Петербурга в случаях и порядке, установленных бюджетным законодательством Российской Федерации согласно пункту 4.13 постановления Правительства Санкт-Петербурга от 28.04.2004 № 651 «О Комитете по государственному контролю, использованию и охране памятников истории и культуры» осуществляет Комитет по государственному контролю, использованию и охране памятников истории и культуры. В данном случае истцом выбран способ защиты гражданских прав (путем возмещения убытков) в соответствии с положениями статей 8 и 12 ГК РФ . Согласно статье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силу статьи 16 ГК РФ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 Согласно статье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Таким образом, расходы, которые понесены для восстановления нарушенного права, относятся к реальному ущербу и возмещаются в составе убытков по требованию лица, право которого нарушено. Каких-либо ограничений в отношении возмещения имущественных затрат на представительство в суде интересов лица, чье право нарушено, законодателем не установлено, поэтому такой способ защиты гражданских прав, как взыскание убытков в порядке, предусмотренном статьями 15 , 16 и 1069 Гражданского кодекса Российской Федерации, может быть использован, в том числе, для возмещения расходов на представительство интересов в суде и на оказание юридических услуг. Согласно статьям 15 и 1069 ГК РФ , а также части 1 статьи 65 Арбитражного процессуального кодекса Российской Федерации лицо, требующее возмещения причиненных ему убытков, должно доказать факт нарушения другим лицом возложенных на него обязанностей (совершения незаконных действий или бездействия), наличие причинно-следственной связи между допущенным нарушением и возникшими у заявителя убытками, а также размер убытков. Кроме того, такое лицо должно доказать, что принимало все зависящие от него меры для предотвращения (уменьшения) убытков. В соответствии с разъяснениями, содержащимися в пункте 12 постановления Пленума ВС РФ от 23.06.2015 № 25 «О применении судами некоторых положений раздела I части первой ГК РФ»,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ГК РФ ). Как указывалось выше, постановлением Кировского районного суда г. Санкт-Петербурга от 10.09.2021 по делу № 5-1611/2021 в привлечении истца к административной ответственности отказано, производство по делу прекращено на основании пункту 2 части 1 статьи 24.5 КоАП РФ в связи с отсутствием состава административного правонарушения. Согласно правовой позиции Конституционного Суда Российской Федерации, изложенной в Постановлении от 15.07.2020 N 36-П, возмещение проигравшей стороной правового спора расходов другой стороны не обусловлено установлением ее виновности в незаконном поведении - критерием наличия оснований для возмещения является итоговое решение, определяющее, в чью пользу данный спор разрешен. Таким образом, расходы истца на оплату юридических услуг произведены для восстановления нарушенных прав и должны быть возмещены в составе убытков. Вместе с тем, по смыслу статей 15 , 16 , 1064 , 1069 и 1083 ГК РФ при решении вопроса о взыскании убытков - расходов на оплату юридической помощи, возникших в связи с рассмотрением в суде общей юрисдикции дела об административном правонарушении, общее правило о полном возмещении убытков, вреда (пункт 1 статьи 15 и пункт 1 статьи 1064 ГК РФ ) не может рассматриваться как исключающее судебную оценку фактических обстоятельств дела на предмет разумности соответствующих расходов и соразмерности взыскиваемых сумм восстанавливаемому истцом праву. Разумность пределов расходов подразумевает, что объем работ (услуг) с учетом сложности дела должен отвечать требованиям необходимости и достаточности. Как указано в Постановлении Президиума ВАС РФ от 20.05.2008 № 18118/07 и Определении Конституционного Суда Российской Федерации от 21.12.2004 N 454-О, реализация права по уменьшению суммы расходов судом возможна лишь в том случае, если он признает эти расходы чрезмерными в силу конкретных обстоятельств дела. Как разъяснил Верховный Суд Российской Федерации в пункте 13 постановления Пленума от 21.01.2016 № 1 «О некоторых вопросах применения законодательства о возмещении издержек, связанных с рассмотрением дела»,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Как верно отмечено судом, расходы, понесенные обществом на оплату услуг представителя в связи с его участием в деле об административном правонарушении при рассмотрении его судом, находятся в прямой причинно-следственной связи с действиями административного органа, поскольку убытки в виде расходов образовались вследствие неправомерного инициирования административным органом в суде вопроса о привлечении заявителя к административной ответственности. Исследовав и оценив представленные лицами, участвующими в деле, доказательства по правилам статей 65 и 71 Арбитражного процессуального кодекса Российской Федерации, суд первой инстанции с учетом степени сложности, обстоятельств и характера дел об административных правонарушениях, их схожесть по фактическим обстоятельствам; отсутствие доказательств подготовки и отправки жалоб на постановления УМВД №№ 1697 и 1698 от 12.10.2023 именно представителем Общества ФИО1 (копии жалоб не представлены истцом); подтверждение участия представителя ФИО1 только в одном судебном заседании в рамках каждого из дел, рассматриваемых в Гатчинском городском суде Ленинградской области, по итогам которого судом вынесено решение, в то время как в актах об оказании услуг указано об участии представителя в нескольких судебных заседаниях; объем фактически оказанной Обществу необходимой юридической помощи, подтвержденный доказательствами, посчитал возможным взыскать в пользу общества понесенные судебные расходы на оплату услуг представителя в сумме 25 000 руб. Факт несения и размер расходов, вопреки мнению ответчика, подтвержден надлежащими доказательствами, в материалы дела представлены платежные поручения № 242 от 08.07.2023 и № 241 от 08.07.2023 на общую сумму 50 000 руб. Таким образом, оснований для снижения суммы представительских расходов судом апелляционной инстанции не установлено, а ответчиком не доказано. Суждения апеллянта о том, что представитель ФИО1 могла исполнять трудовую функцию при представлении интересов общества, несостоятельны и опровергаются ответом ОСФР по Санкт-Петербургу и Ленинградской области. Доводы апелляционной жалобы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Учитывая, что дело рассмотрено судом первой инстанций полно и всесторонне, нормы материального и процессуального права применены правильно, суд апелляционной инстанции считает, что оснований для отмены обжалуемого судебного акта не имеется. Руководствуясь статьями 269 - 271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15.10.2024 по делу № А56-46872/2024 оставить без изменения, апелляционную жалобу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М.Г. Титова Судьи Д.С. Геворкян О.В. Горбачева Суд: 13 ААС (Тринадцатый арбитражный апелляционный суд) (подробнее) Истцы: ООО "Петростройпроект" (подробнее) Ответчики: УМВД Гатчинского р-на ЛО (подробнее) Судьи дела: Титова М.Г. (судья) (подробнее) Последние документы по делу: Постановление от 15 сентября 2025 г. по делу № А56-46872/2024 Постановление от 15 февраля 2025 г. по делу № А56-46872/2024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