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объективной стороны правонарушения, связанной с установлением факта искажения отчетности;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вины руководителя должника, исходя из того, принял ли он все меры для надлежащего исполнения обязательств по ведению отчетности, при той степени заботливости и осмотрительности, какая от него требовалась по характеру обязательства и условиям оборота (пункт 1 статьи 401 Гражданского кодекса Российской Федерации);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причинно-следственной связи между искажением документации и невозможностью удовлетворения требований кредиторов. Для наступления ответственности руководителя должника искажение документов бухгалтерского учета (отчетности) по его вине должно привести к существенному затруднению проведения процедур, применяемых в деле о банкротстве, в том числе формированию и реализации конкурсной массы (Постановление Арбитражного суда Московского округа от 23.01.2023 N Ф05-21279/2018 по делу N А40-86520/2018). Положения подпункта 2 пункта 2 статьи 61.11 Закона о банкротстве применяются в отношении лиц, на которых возложены обязанности: 1) организации ведения бухгалтерского учета и хранения документов бухгалтерского учета и (или) бухгалтерской (финансовой) отчетности должника; 2) ведения бухгалтерского учета и хранения документов бухгалтерского учета и (или) бухгалтерской (финансовой) отчетности должника (пункт 4 статьи 61.11 Закона о банкротстве). В соответствии с пунктом 3 статьи 7 Федерального закона от 06.12.2011 N 402-ФЗ "О бухгалтерском учете" главный бухгалтер ведет бухгалтерский учет экономического субъекта. Вместе с тем, в силу того, что сами по себе бухгалтеры не являются лицами, непосредственно контролирующими деятельность должника, судебной практикой определена специфика обстоятельств, подлежащих доказыванию для целей привлечения указанных лиц к субсидиарной ответственности. В частности, согласно подпунктам 2 и 4 пункта 2, пунктам 4 и 6 статьи 61.11 Закона о банкротстве, если лица, на которых возложена обязанность по ведению и хранению соответствующей документации (например, главный бухгалтер), также признаны контролирующими, то предполагается, что их совместные с руководителем должника действия стали необходимой причиной объективного банкротства при доказанности существенно затруднивших проведение процедур банкротства фактов непередачи, сокрытия, утраты или искажения документации (абзац тринадцатый пункта 24 постановления N 53). Согласно разъяснениям, приведенных в абзаце четырнадцатом пункта 24 Постановления N 53, по смыслу подпунктов 2 и 4 пункта 2, пунктов 4 и 6 статьи 61.11 Закона о банкротстве лица, не признанные контролирующими должника, на которых возложена обязанность по ведению и хранению соответствующей документации (например, главный бухгалтер), несут солидарно с бывшим руководителем субсидиарную ответственность за доведение до банкротства как соучастники, если будет доказано, что они по указанию бывшего руководителя или совместно с ним совершили действия, приведшие к уничтожению документации, ее сокрытию или к искажению содержащихся в ней сведений. В рассматриваемом случае наличие указанных обстоятельств материалами дела не подтверждено. ФИО1 занимала должность главного бухгалтера ООО "Авто Карьер Сервис" с 18.11.2013 по 21.06.2019. Согласно приказу N 15 от 28.04.2014 о вступлении в должность директора и возложении обязанностей по ведению бухгалтерского учета обязанности по ведению бухгалтерской учета и отчетности возложены на директора OОO "Авто Карьер Сервис" ФИО4 Таким образом, ведение бухгалтерского учета и отчетности были возложены на директора OОO "Авто Карьер Сервис" ФИО4, в том числе подписание и проверка окончательных проектов документов бухгалтерской и налоговой отчетности, сдача которых осуществлялась строго после согласования и подписания генеральным директором. Конкурсным управляющим не предоставлено доказательств факта делегирования главному бухгалтеру право подписи всех финансовых и банковских документов, документов бухгалтерского учета и отчетности. В данном случае ответчик не был наделен полномочиями, дающими возможность влиять на хозяйственную деятельность компании-должника, участвовать в формировании направления ее коммерческой деятельности, привлекать контрагентов, заключать от имени должника договоры, давать указания о заключении сделок. У ФИО1 отсутствовал доступ к счетам OОO "Авто Карьер Сервис", все платежные документы подписывались руководителем общества. Формирование финансовой, налоговой отчетности согласовывалось с директором общества. На основании приказов общества N 29 от 28.07.2011, N 15 от 28.04.2014 право подписи всех финансовых и банковских документов, документов бухгалтерского учета и отчетности имел директор общества. Обязанность по ведению бухгалтерского учета и отчетности также была возложена на директора ФИО4 Главный бухгалтер ФИО1 имела право подписывать документы только в пределах своей компетенции. Она не принимала решений, определяющих финансово-хозяйственную политику общества. В рамках своих обязанностей она исполняла распоряжения ФИО4 Доказательств того, что ФИО1 получала неправомерную выгоду от деятельности должника, как и доказательств ее влияния на принятие хозяйственных решений должником, в материалы дела не представлено. Таким образом, наличие у ответчика статуса контролирующего должника лица из дела не следует. В постановлении Пятнадцатого арбитражного апелляционного суда от 21.02.2024 по делу № А32-44358/2019 суд пришел к выводам о том, что невнесение руководителем должника полученных денежных средств на расчетный счет организации или в кассу предприятия может свидетельствовать о нарушении кассовой дисциплины, но не опровергает факт оплаты по договору. ... То обстоятельство, что ведение бухгалтерского учета у должника осуществлялось с нарушением законодательства о бухгалтерском учете, не опровергает факт оплаты покупателем транспортного средства". Однако конкурсным управляющим не представлено мотивов и обоснования того, каким именно образом нарушение кассовой дисциплины сделало невозможным пополнение конкурсной массы и нарушило права кредиторов. В соответствии с пунктами 2, 3 Международного стандарта аудита 240. Обязанности аудитора в отношении недобросовестных действий при проведении аудита финансовой отчетности (введен в действие на территории Российской Федерации Приказом Минфина России от 09.01.2019 N 2н) искажения в финансовой отчетности могут возникать либо вследствие недобросовестных действий, либо вследствие ошибки. Решающим фактором, позволяющим отличить недобросовестные действия от ошибки, является умышленность или неумышленность тех действий, которые в итоге привели к искажению финансовой отчетности. Для аудитора значимы два вида умышленных искажений - искажения вследствие недобросовестного составления финансовой отчетности и искажения вследствие неправомерного присвоения активов. По смыслу подпункта 2 пункта 2 статьи 61.11 Закона о банкротстве, для целей применения презумпции доведения до банкротства, как и в случае с непередачей конкурсному управляющему документации, ее искажение должно носить умышленный и злонамеренный характер, существенно затрудняющий проведение процедур банкротства, в том числе, препятствующий наполнению конкурсной массы. Таким образом, с учетом системного и взаимосвязанного толкования указанных выше норм для целей применения презумпции невозможности полного погашения требований перед кредиторами необходимо установить именно умышленное и злонамеренное искажение отчетности, существенно затрудняющее проведение процедур банкротства, в том числе, препятствующий наполнению конкурсной массы. К примеру, невозможность полного удовлетворения требований кредиторов будет предполагаться, если в учете должника отражен факт выбытия основных средств, тогда как они фактически остались в имущественной массе должника и скрываются от сообщества кредиторов. Наличие в бухгалтерской отчетности субъекта предпринимательской деятельности тех или иных противоречий отнюдь не свидетельствует об умышленном искажении бухгалтерской отчетности. Возможность исправления ошибок и неточностей в бухгалтерской отчетности, в том числе и за предшествующие периоды, предусмотрена и Правилами ведения бухгалтерского учета (Приказ Министерства финансов Российской Федерации от 28.06.2010 № 63н «Об утверждении Положения по бухгалтерскому учету "Исправление ошибок в бухгалтерском учете и отчетности" (ПБУ 22/2010)». При этом, наличие ошибки в бухгалтерском учете по общему правилу не создает презумпции причинно-следственной связи между искажением отчетности и доведением должника до банкротства, особенно если таковая ошибка была установлена в процедуре банкротства и ее наличие в учете не повлияло на пополнение конкурсной массы. Обстоятельства, составляющие презумпцию (т.е. факт искажения отчетности), не могут подменять обстоятельства самого правонарушения, т.е. противоправных действий, ставших обязательной и необходимой причиной объективного банкротства. В обоснование привлечения главного бухгалтера к субсидиарной ответственности за искажение отчетности должника, конкурсный управляющий сослался на то, что поступление выручки от сделок купли-продажи по распискам в ООО "Авто Карьер Сервис" не сопровождались оформлением первичных документов, подлежащих отражению в регистрах бухгалтерского учета, произошло искажение данных бухгалтерского учета и занижение активов должника. Между тем, приведенные выше факты нарушения кассовой дисциплины имеют характер ошибок, но не умышленного искажения отчетности в целях сокрытия активов, поскольку сведения о совершенных сделках по продаже транспортных средств не скрывались. В ходе проведения камеральных налоговых проверок в период с 18.11.2013 по 21.06.2019 (период работы ФИО1 в должности главного бухгалтера должника) не было выявлено нарушений при ведении финансовой отчетности должника (в частности, создание формального документооборота, искажение и уничтожение бухгалтерской и первичной документации, совершение недействительных сделок). Кроме того, денежные средства по распискам по продаже транспортных средств получал директор должника, а не главный бухгалтер. Более того, не оприходование денежных средств по сделке может являться основанием для взыскания убытков с директора. Таким образом, суд первой инстанции пришел к верному выводу о том, что оснований для привлечения ответчика к ответственности, предусмотренной подпунктом 2 пункта 2 статьи 61.11 Закона о банкротстве не имеется. Доводы апелляционной жалобы не содержат фактов,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существу, повлияли бы на их обоснованность и законность либо опровергли выводы суда, в связи с этим признаются судом апелляционной инстанции несостоятельными. Нарушений норм процессуального права, являющихся в силу части 4 статьи 270 Арбитражного процессуального кодекса Российской Федерации в любом случае основаниями для отмены судебного акта, судом не допущено. На основании изложенного, руководствуясь статьями 258 , 269 – 272 Арбитражного процессуального кодекса Российской Федерации, арбитражный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