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Неприложении к отчету документов, на основании которых составлен отчет. Определением суда от 10.02.2025 в удовлетворении жалобы ФИО7 отказано. Не согласившись с судебным актом, ФИО1 обратилась в Восемнадцатый арбитражный апелляционный суд с апелляционной жалобой, в которой просит определение отменить, требования ФИО7 удовлетворить. В апелляционной жалобы ее податель указывает, что при рассмотрении жалоб ФИО7 на действия, бездействия финансового управляющего, суд неоднократно в своих определениях предлагал кредиторам должника поддержать доводы жалоб ФИО7 заменить инициатора обособленного спора, ввиду утраты ФИО7 статуса кредитора должника. Так, ФИО1 к заседаниям по нашему спору обратилась с ходатайствами об отложении судебного разбирательства до рассмотрения заявления ФИО1 о процессуальном правопреемстве. Также, в указанных ходатайствах ФИО1 указала, что поддерживает доводы жалоб ФИО7 и имеет намерение обратиться с заявлением о присоединении к его жалобам, заменить инициатора спора, сразу же после получения процессуального статуса кредитора. Суд первой инстанции в отложении заседания отказал, лишив кредитора возможности защитить свои права и получить удовлетворение кредиторских требований. Кроме того, суд в обжалуемом определении не дал должной оценки доводам жалоб ФИО7, формально указав, что допущенные управляющим нарушения не нарушили права и законные интересы кредиторов. Определением Восемнадцатого арбитражного апелляционного суда от 19.05.2025 апелляционная жалоба принята к производству, судебное заседание назначено на 03.07.2025. От финансового управляющего ФИО3 поступил отзыв на апелляционную жалобу, судом в порядке статьи 262 АПК РФ приобщен к материалам дела. От ФИО1 поступило ходатайство о переходе к рассмотрению дела по правилам, установленных для рассмотрения дела в арбитражном суде первой инстанции, суд квалифицирует данное ходатайство, как довод апелляционной жалобы о необходимости перехода к рассмотрению дела по правилам, установленных для рассмотрения дела в арбитражном суде первой инстанции. Согласно части 6.1 статьи 268 АПК РФ при наличии оснований, предусмотренных частью 4 статьи 270 настоящего Кодекса, арбитражный суд апелляционной инстанции рассматривает дело по правилам, установленным для рассмотрения дела в арбитражном суде первой инстанции, в срок, не превышающий трех месяцев со дня поступления апелляционной жалобы вместе с делом в арбитражный суд апелляционной инстанции. О переходе к рассмотрению дела по правилам суда первой инстанции выносится определение с указанием действий лиц, участвующих в деле, и сроков осуществления этих действий. Введение в производство в арбитражном суде апелляционной инстанции элементов производства в арбитражном суде первой инстанции призвано обеспечить лицам, участвующим в рассмотрении дела, те процессуальные гарантии, которые они имели бы в случае рассмотрения их дела арбитражным судом первой инстанции, а в конечном итоге - исправление непосредственно арбитражным судом апелляционной инстанции ошибок, допущенных арбитражным судом первой инстанции. Это соответствует принципу процессуальной экономии и требованию эффективности судопроизводства, служит гарантией осуществления арбитражными судами справедливого судебного разбирательства в разумный срок. В обоснование необходимости перехода к рассмотрению дела по правилам суда первой инстанции истец ссылается на то, что определение было вынесено в нарушение прав мажоритарного кредитора ФИО1 без привлечения ее к участию в деле. Исследовав заявленные истцом обстоятельства, доводы, судом апелляционной инстанции не установлены основания для перехода к рассмотрению дела по правилам, установленным для рассмотрения дела в арбитражном суде первой инстанции, либо для отложения судебного заседания по ходатайству ФИО1, так как само по себе наличие заинтересованности ФИО1 в исходе дела не свидетельствует о наличии у нее права как кредитора, поскольку оспариваемое определение Арбитражного суда Оренбургской области вынесено судом 10.02.2025, а заявление ФИО1 об установлении процессуального правопреемства – удовлетворено позже, а именно 25.03.2025. В ходе судебного заседания апеллянт и его представитель настаивали на доводах апелляционной жалобы. Представитель финансового управляющего просил определение суда первой инстанции оставить без изменения, апелляционную жалобу без удовлетворения. Законность и обоснованность судебного акта проверены арбитражным судом апелляционной инстанции в порядке, предусмотренном главой 34 АПК РФ. Как следует из материалов дела, обращаясь с жалобами на действия (бездействие) финансового управляющего ФИО3, заявитель указывает, на следующие нарушения, допущенные по его мнению, финансовым управляющим: 1.Неосуществлении мероприятий по закрытию расчетных счетов должника. 2.Отражении в отчетах финансового управляющего о проведении процедуры реализации имущества в отношении должника неполных и недостоверных сведений о ходе процедуры: 2.1. отражение недостоверных сведений об адресе должника. 2.2. отражение недостоверных сведений о номере и дате регистрации СРО. 2.3.отражение неполных и недостоверных сведений о лицах, привлечённых арбитражным управляющим для обеспечения своей деятельности. 2.4. отражение неполных и недостоверных сведений о сформированной конкурсной массе, в том числе о ходе и об итогах инвентаризации имущества должника, о ходе и результатах оценки имущества должника. 2.5. отражение недостоверных сведений о дате закрытия реестра требований кредиторов. 2.6. отражение неполных и недостоверных сведений о размере требований кредиторов, включенных в реестр требований кредиторов, дате удовлетворения требований, размере непогашенных требований. 2.7. отражение неполных сведений сведения о текущих обязательствах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Отсутствии приложении к отчету документов, на основании которых составлен отчет. Возражая относительно доводов по жалобе финансовый управляющий ФИО3 указывает в отзыве, что 04.05.2023 года в суд представлен отчет финансового управляющего в котором устранены все недочеты: уточнен адрес фактического проживания должника: &lt;...&gt; (в период с 27.02.2015 года по 22.01.2020 года адрес регистрации должника - &lt;...&gt;); номер в реестре ФИО3 указан в отчете верно - 18751, дата внесения 04.09.2019 года, то есть сведения в отчете указаны верно; в отношении лиц, привлеченных арбитражным управляющим для обеспечения деятельности в отчете от 04.05.2023 года представлена расширенная таблица с указанием всех сведений, в том числе и источников оплаты; в отношении сведений о сформированной конкурсной массе и итогах инвентаризации имущества должника для лучшего наглядного восприятия имущество должника, реализованное, вычеркивалось из таблицы, в отчете от 04.05.2023 года зачеркивание убрано; в графе «Исключается из конкурсной массы» указано имущество, которое исключено из состава имущества должника ввиду его реализации; в графе «Денежные средства» отражены сведения о денежных средствах, обнаруженных на счете должника, а также денежные средства, поступающие от аренды транспортного средства (наличные), ранее подробная информация о поступлении денежных средств содержалась под разделом «Сведения о размере денежных средств, поступивших на основной счет должника, об источниках данных поступлений»; раздел «Инвентаризация имущества должника проведена» содержит информацию: приказ от 04.12.2017 года, приказ № 1 от 09.08.2019 года, приказ о продлении сроков инвентаризации от 05.03.2018 года, а также сведения по инвентаризации имущества: инвентаризационная опись основных средств № 2 от 13.08.2019 года, инвентаризационная опись основных средств от 04.06.2018 года (инвентаризация, проведенная ФИО6), опись имущества гражданина (публикация от 16.06.2020 года, от 21.07.2020, от 05.11.2020); инвентаризационная опись редактировалась финансовым управляющим с учетом поступления имущества в конкурсную массу (сообщения: 5105737 от 16.06.2020 года, 5231260 от 21.07.2020 года и 5701440 от 05.11.2020 года); в уточненном отчете в разделе; «Оценка имущества должника проведена» дополнено указание на предмет оценки: гладкоствольное ружье и транспортное средство; опечатка в дате закрытия реестра устранена в уточненном отчете указана верная дата 11.01.2018 года; в разделе «Сведения о размере требований кредиторов, включенных в реестр требований кредиторов» содержатся сведения о проценте погашения требований, общая сумма удовлетворенных требований 8304580 руб.; раздел отчета «Сведения о текущих обязательствах» содержит полные сведения об обязательствах должника; к отчету приложены все документы, на основании которых отчет составлен. Исследовав материалы дела, суд первой инстанции пришел к выводу об отсутствии оснований для удовлетворения жалобы ФИО7 Оценив в порядке статьи 71 АПК РФ все имеющиеся в деле доказательства в их совокупности, доводы апелляционной жалобы, суд апелляционной инстанции считает, что выводы суда первой инстанции являются правильными, соответствуют обстоятельствам дела и действующему законодательству. В соответствии с частью 1 статьи 223 АПК РФ и статьей 32 Федерального закона от 26.10.2002 № 127-ФЗ "О несостоятельности (банкротстве)" (далее - Закон о банкротстве) дела о банкротстве рассматриваются арбитражным судом по правилам, предусмотренным АПК РФ, с особенностями, установленными федеральными законами, регулирующими вопросы несостоятельности (банкротства), в том числе Законом о банкротстве. Согласно статье 213.9 Закона о банкротстве участие финансового управляющего в деле о банкротстве гражданина является обязательным. В силу абзаца 29 статьи 2 Закон о банкротстве финансовым управляющим признается арбитражный управляющий, утвержденный судом или арбитражным судом для участия в деле о банкротстве гражданина. Полномочия финансового управляющего определены частями 7 и 8 статьи 213.9 Закона о банкротстве. Согласно абзацу второму пункта 1 статьи 20 Закона о банкротстве арбитражный управляющий является субъектом профессиональной деятельности и осуществляет регулируемую названным Законом профессиональную деятельность, занимаясь частной практикой. В круг его основных обязанностей входит формирование конкурсной массы. В силу пункта 3 статьи 20.3 Закона о банкротстве на управляющего возложена самостоятельная обязанность действовать в интересах должника и кредиторов добросовестно и разумно. Положения пункта 4 статьи 20.3 Закона о банкротстве возлагает на арбитражного управляющего обязанность действовать при проведении процедур, применяемых в деле о банкротстве, добросовестно и разумно в интересах должника, кредиторов и общества. Интересы должника, кредиторов и общества могут быть соблюдены при условии соответствия действий (бездействия) арбитражного управляющего требованиям Закона о банкротстве и иных нормативных правовых актов, которые регламентируют деятельность арбитражного управляющего по осуществлению процедур, применяемых в деле о банкротстве. Пунктом 1 статьи 60 Закона банкротстве предоставляет кредиторам должника право обратиться в арбитражный суд с жалобой о нарушении конкурсным управляющим их прав и законных интересов. Основанием удовлетворения жалобы на действия (бездействие) арбитражного управляющего является установление арбитражным судом: - факта несоответствия этих действий законодательству о банкротстве (неисполнение или ненадлежащее исполнение арбитражным управляющим своих обязанностей); - факта несоответствия этих действий требованиям разумности и добросовестности. Жалоба может быть удовлетворена только в случае, если вменяемыми неправомерными или недобросовестными или неразумными действиями (бездействием) действительно нарушены права и законные интересы подателя жалобы. При рассмотрении жалоб на действия (бездействие) арбитражного управляющего бремя доказывания должно распределяться следующим образом: лицо, обратившееся с жалобой, обязано доказать наличие незаконного, недобросовестного или неразумного поведения арбитражного управляющего и то, что такое поведение нарушает права и законные интересы этого лица. В соответствии с частью 1 статьи 65 АПК РФ каждое лицо, участвующее в деле, должно доказывать обязательства, на которое оно ссылается как на основание своих требований и возражений. Под достаточностью доказательств понимается такая их совокупность, которая позволяет сделать однозначный вывод о доказанности или о недоказанности определенных обстоятельств. В соответствии с частью 1 статьи 71 АПК РФ арбитражный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доказательств. Согласно статьям 8 , 9 АПК РФ , пользуются равными правами на представление доказательств и несут риск наступления последствий совершения или несовершения ими процессуальных действий, в том числе представления доказательств обоснованности и законности своих требований или возражений. Судом апелляционной инстанции установлено, что суд первой инстанции правомерно пришел к выводу, что недостатки, содержащиеся в отчете управляющего от 20.02.2023, а также сам факт их допущения финансовым управляющим, не нарушили права и законные интересы кредитора подателя жалобы и иных лиц, участвующих в деле, и не повлекли негативные последствия. Отчетом о ходе процедуры от 04.05.2023 года, финансовым управляющим ФИО3 все недостатки отчета от 20.02.2023 года, на которые ссылается ФИО7 в обоснование жалобы, устранены. С учетом изложенного суд первой инстанции правомерно пришел к выводу, что отчет финансового управляющего о своей деятельности от 20.02.2023 содержит в себе исчерпывающие и достоверные сведения о ходе процедуры в отношении ФИО2, недостатки, на которые указывает ФИО7, являются несущественными, устранены финансовым управляющим в отчете от 04.05.2023 и не привели к нарушению прав и законных интересов кредиторов, доказательств иного в материалы дела не представлено. Судом первой инстанции дана полная и объективная оценка данным обстоятельствам и принят законный судебный акт об отказе в удовлетворении указанной жалобы. В данной ситуации доводы подателя жалобы не опровергают установленные судом обстоятельства и не влияют на существо принятого судебного акта, поэтому не являются основанием для его отмены. Арбитражный суд первой инстанции всесторонне и полно исследовал материалы дела, дал надлежащую правовую оценку всем доказательствам, применил нормы материального права, подлежащие применению, не допустив нарушений норм процессуального права. Выводы, содержащиеся в обжалуемом судебном акте, соответствуют фактическим обстоятельствам дела и оснований для его отмены в соответствии со статьей 270 АПК РФ апелляционная инстанция не усматривает. Нарушений норм процессуального права, являющихся основанием для отмены судебного акта на основании части 4 статьи 270 АПК РФ , не установлено. Расходы по уплате государственной пошлины по апелляционной жалобе распределяются в соответствии с положениями ст. 110 АПК РФ и в связи с оставлением апелляционной жалобы без удовлетворения относятся на ее подателя. Руководствуясь статьями 176 , 268 - 272 АПК РФ , Восемнадцатый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