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(ДД.ММ.ГГГГ года рождения, место рождения ПГТ. СЕВЕРО-ЕНИСЕЙСКИЙ СЕВЕРО-ЕНИСЕЙСКИЙ Р-Н КРАСНОЯРСКИЙ КРАЙ, СНИЛС: &lt;***&gt;, ИНН: &lt;***&gt;) обоснованным и ввести в отношении меня процедуру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Ассоциации арбитражных управляющих «Эверест», ОГРН &lt;***&gt;, ИНН &lt;***&gt;, адрес: 454100, &lt;...&gt;, тел.+7 919 300 08 52, e-mail: info@sro-everest.ru. В материалы дела заявителем представлено ходатайство о предоставлении отсрочки по внесению денежных средств в размере 25 000 рублей на выплату вознаграждения финансовому управляющему до даты судебного заседания по рассмотрению обоснованности настоящего заявления. Определением от 12.08.2025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СНИЛС 15796993554, рег.номер 23789, адрес для направления корреспонденции: 454128, Челябинская обл, Челябинск г, Победы пр-кт, дом № 319А, а/я 10776)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422 635,04 руб. перед 2 кредиторами. Должник не состоит в браке.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осуществляет трудовую деятельность у ИП ФИО3 Средняя заработная плата составляет около 32 102 руб. в месяц. Должник зарегистрирован по прописке по адресу г. Красноярск, Красноярский край, ул. Батурина 15-39.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194765 от 16.09.2025.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27.03.2026,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СНИЛС 15796993554, рег.номер 23789, адрес для направления корреспонденции: 454128, Челябинская обл, Челябинск г, Победы пр-кт, дом № 319А, а/я 10776)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пгт. Северо-Енисейский, Северо-Енисейский р-н, Красноярский край, ИНН &lt;***&gt;, СНИЛС &lt;***&gt; , адрес регистрации Россия 660135, г.Красноярск, Красноярский край, ул. Батурина 15-39) банкротом и ввести в отношении должника процедуру реализации имущества гражданина сроком до 27.03.2026.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пгт. Северо-Енисейский, Северо-Енисейский р-н, Красноярский край, ИНН &lt;***&gt;, СНИЛС &lt;***&gt; , адрес регистрации Россия 660135, г.Красноярск, Красноярский край, ул. Батурина 15-39)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Судьи дела: Брыль О.В. (судья) (подробнее) Последние документы по делу: Резолютивная часть решения от 28 сентября 2025 г. по делу № А33-20844/2025 Решение от 3 октября 2025 г. по делу № А33-20844/2025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