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(30.07.2000г.р., урож. гор.Минусинск Красноярского края, ИНН &lt;***&gt;, СНИЛС &lt;***&gt;, адрес регистрации Россия 662601, г.Минусинск, Красноярский край, ул.Толстого д.1А) банкротом и ввести в отношении должника процедуру реализации имущества гражданина сроком до 27.03.2026.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мотивированное ходатайство о завершении реализации имущества должника;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(30.07.2000г.р., урож. гор.Минусинск Красноярского края, ИНН &lt;***&gt;, СНИЛС &lt;***&gt;, адрес регистрации Россия 662601, г.Минусинск, Красноярский край, ул.Толстого д.1А)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АССОЦИАЦИЯ "ДАЛЬНЕВОСТОЧНАЯ МЕЖРЕГИОНАЛЬНАЯ САМОРЕГУЛИРУЕМАЯ ОРГАНИЗАЦИЯ ПРОФЕССИОНАЛЬНЫХ АРБИТРАЖНЫХ УПРАВЛЯЮЩИХ" (подробнее) Судьи дела: Брыль О.В. (судья) (подробнее) Последние документы по делу: Резолютивная часть решения от 28 сентября 2025 г. по делу № А33-21518/2025 Решение от 3 октября 2025 г. по делу № А33-21518/2025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