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автомобиле LAND ROVER RANGE ROVER, идентификационный номер VIN: &lt;***&gt;, государственный номер М 920 ЕК198 присутствуют повреждения двигателя, обусловленные дефектом масляного насоса.</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дефект двигателя носит производственный характер и связан с несовершенством или нарушением установленного процесса изготовления автомобиля, в частности процесса термомеханической обработки внешней шестерни масляного насоса. Расходы ООО «Гранит Логистик» по проведению экспертизы составили 40 000 руб., что подтверждается Договором на оказание услуг независимой экспертизы от 07 ноября 2022 г. и платежным поручением № 308 от 27.01.2023 г. В связи с тем, что Ответчик отказал ООО «Гранит Логистик» в удовлетворении требования о компенсации расходов на ремонт Автомобиля, ООО «Гранит Логистик было вынуждено обратиться в Арбитражный суд с настоящим исковым заявлением. В обоснование своей позиции на исковое заявление Ответчик представил отзыв, согласно которому возражает против удовлетворения требований в полном объеме в силу следующего. По мнению Ответчика, доказательств возникновения производственных дефектов в Автомобиле истцом не предоставлено. Ранее проводилась экспертиза Автомобиля в целях установления причин поломки, результатом которой стал Акт экспертного исследования №АТ-129/2022 по результатам проведения независимой технической экспертизы транспортного средства Land Rover Range Rover идентификационный номер VIN &lt;***&gt;, выполненный АНО «Институт экспертизы средств транспорта» (далее – Акт). Указанное свидетельствует об эксплуатационном характере возникновения неисправности, за которые Ответчик и производитель ответственности не несут, в силу чего отсутствуют законные основания для удовлетворения требований Истца. Исследовав и оценив каждое из представленных в дело доказательств в отдельности с точки зрения относимости, допустимости и достоверности, а также достаточность и взаимную связь данных доказательств в совокупности в соответствии с требованиями ст. 71 АПК РФ , суд счел требования подлежащими удовлетворению в силу следующего. Статьей 8 Гражданского кодекса Российской Федерации (далее – ГК РФ) в качестве оснований возникновения гражданских прав и обязанностей указаны основания, предусмотренные законом и иными правовыми актами, а также действия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со статьей 307 ГК РФ обязательства возникают из договора, вследствие причинения вреда и из иных оснований, указанных в настоящем Кодексе. Согласно ст.ст. 309 , 310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п. 1 ст. 454 Гражданского кодекса Российской Федерации (далее –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(ст. 506 ГК РФ ). В соответствии с ч. 2 ст. 470 ГК РФ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 469 ГК РФ , в течение определенного времени, установленного договором (гарантийного срока). На основании п. 2 ст. 476 ГК РФ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Согласно представленному в материалы дела акту приема-передачи от 09.10.2023 г. и соглашению о переходе права собственности от 09.10.2023 г. автомобиль LAND ROVER RANGE ROVER &lt;***&gt; передан в собственность Истца в связи с плановым закрытием действия Договора лизинга №18418СП1-ТЦЕ/05/2021 от 25.10.2021г. и выполнением Лизингополучателем всех его обязательств. В соответствии с п. 1 ст. 503 ГК РФ покупатель, которому продан товар ненадлежащего качества, если его недостатки не были оговорены продавцом, по своему выбору вправе потребовать: - замены недоброкачественного товара товаром надлежащего качества; - соразмерного уменьшения покупной цены; - незамедлительного безвозмездного устранения недостатков товара; - возмещения расходов на устранение недостатков товара. Согласно п. 3.1. и п. 3.2 договора купли-продажи вопросы, связанные с гарантийным и сервисным обслуживанием товара, разрешаются между продавцом (заводом-изготовителем) и получателем без участия покупателя. В соответствии с п. 3.9 договора купли-продажи недостатки, обнаруженные в Автомобиле, подлежат устранению продавцом либо иным официальным дилером концерна «Ягуар Ленд Ровер» (Jaguar Laпd Rover) в течение 30 (тридцати) рабочих дней с даты предъявления Покупателем соответствующего письменного требования и передачи автомобиля продавцу либо иному официальному дилеру концерна «Ягуар Ленд Ровер» (Jaguar Laпd Rover) для выполнения работ. По причине наличия противоречий сторон по вопросу причин поломки и стоимости восстановительного ремонта двигателя на автомобиле Land Rover Range Rover, идентификационный номер VIN: &lt;***&gt;, судом по делу была назначена экспертиза с постановкой следующих вопросов сторон:</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причина поломки двигателя на автомобиле Land Rover Range Rover, идентификационный номер VIN: &lt;***&gt; и является ли эта причина следствием производственного дефекта автомобиля или его отдельных элементов?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Указанная Истцом в иске неисправность ДВС автомобиля Land Rover Range Rover VIN: &lt;***&gt; является следствием ненадлежащей эксплуатации автомобиля или возникла в следствии дефекта изготовления ДВС автомобиля или его отдельных элементов?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Возможно ли установить тождество предоставленных Истцом элементов ДВС савтомобилем Land Rover Range Rover VIN: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Определить стоимость восстановительного ремонта автомобиля Land Rover Range Rover VIN: &lt;***&gt; на момент проведения истцом восстановительных работ? На вопрос 1 эксперт указал, что причина поломки двигателя на автомобиле Land Rover Range Rover идентификационной номер VIN &lt;***&gt; разрушение масляного насоса, его внешней шестерни, это производственный дефект. Отвечая на вопрос 2, эксперт в заключении указывает, что указанная истцом в иске неисправность ДВС автомобиля Land Rover Range Rover VIN &lt;***&gt; возникла вследствие дефекта изготовления ДВС автомобиля, а именно дефекта внешней шестерни масляного насоса. В ответе на вопрос 3 эксперт указал, что возможно установить «тождество» основных предоставленных на исследования деталей деталям с осмотра согласно заключению специалиста № 487/22-6-АТВ. Хотя некоторые детали и их фрагменты для осмотра не представлены. На однозначность выводов это не влияет. На вопрос 4 эксперт указал, что стоимость восстановительного ремонта автомобиля Land Rover Range Rover VIN &lt;***&gt; на момент проведения истцом восстановительных работ составляет: 3 202 200 рублей. Таким образом, принимая во внимание установленные в ходе экспертизы факты и обстоятельства, суд полагает, что дефекты автомобиля Land Rover Range Rover VIN: SALGA2BEXMA453857являются производственными Экспертиза проведена в соответствии с требованиями АПК РФ на основании определения суда, заключение экспертов не противоречит требованиям ст. 25 Федерального закона от 31.05.2001 г. № 73-ФЗ «О государственной судебно-экспертной деятельности в Российской Федерации», дано в письменной форме, содержит подробное описание проведенного исследования, анализ имеющихся данных, результаты исследования, конкретные ответы на поставленные судом вопросы. Эксперт имеет соответствующую квалификацию, предупрежден судом об уголовной ответственности за дачу заведомо ложного заключения (определение от 11.06.2024 г.). Заключение эксперта не допускает неоднозначного толкования, является последовательным. У суда нет оснований не доверять представленному в материалы дела экспертному заключению, в связи с чем его выводы принимаются во внимание в порядке положений ст. 65 АПК РФ . Также суд учитывает дополнительные пояснения эксперта в ответ на вопросы Ответчика. В порядке ч. 2 ст. 9 АПК РФ лица, участвующие в деле, несут риск наступления последствий совершения или несовершения ими процессуальных действий. Согласно п. 1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В соответствии с п. 2 ст.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представляют собой денежную оценку имущественных потерь (вреда). Гражданско-правовая ответственность лица наступает при доказывании наличия и размера убытков, противоправного поведения лица, причинившего убытки, и наличия причинно-следственной связи между действиями (бездействием) этого лица и наступившими отрицательными последствиями в виде убытков у истца. Ответственность в форме возмещения убытков имеет место тогда, когда лицо, потерпевшее от гражданского правонарушения, понесло убытки, то есть те отрицательные последствия, которые наступили в имущественной сфере потерпевшего в результате совершенного гражданского правонарушения. Последствия могут выражаться в уничтожении имущества, уменьшении стоимости поврежденной вещи, неполучении запланированного дохода, необходимости новых расходов и т.п. Согласно требованиям ст. 65 АПК РФ каждое лицо, участвующее в деле, должно доказать обстоятельства, на которые оно ссылается как на основание своих требований и возражений. Доказательства, опровергающие установленные обстоятельства, Ответчиком в нарушение требований ст. 65 АПК РФ не представлены, в том числе, в обоснование того, что дефекты носят эксплуатационный характер. В силу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арбитражного суда заранее установленной силы. Ответчиком в материалы дела не было представлено относимых и допустимых доказательств в опровержение подтвержденных Истцом обстоятельств, не представлено и доказательств оплаты взыскиваемой суммы. Возражения Ответчика судом отклоняются как противоречащие материалам дела и не имеющие правового и процессуального значения для рассмотрения требований. С учетом установленных обстоятельств, требования Истца о взыскании суммы убытков подтверждены материалами дела и подлежат удовлетворению. В соответствии с п. 1 ст. 110 АПК РФ судебные расходы, понесенные лицами, участвующими в деле, в пользу которых принят судебный акт, взыскиваются арбитражным судом со стороны. Также подлежат взысканию с Ответчика расходы Истца по проведению досудебной экспертизы в размере 40 000 рублей, подтвержденные договором от 07.11.2022 г., заключением специалиста № 487/22-6-АТВ и платежным поручением № 308 от 27.01.2023 г. В отношении расходов на оплату стоимости услуг по проведению экспертизы суд с учетом обстоятельств дела возлагает данные расходы на Ответчика. Вопрос о возврате денежных средств, перечисленных Ответчиком на депозитный счет в рамках ходатайства о проведении повторной судебной экспертизы по платежному поручению № 991 от 08.09.2025, подлежит разрешению после поступления соответствующего заявления стороны с указанием реквизитов для перечисления.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Возобновить производство по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«Рольф» в пользу общества с ограниченной ответственностью "Гранит Логистик": - денежные средства в размере 3 706 849,15 рублей, - судебные издержки на проведение экспертизы в размере 40 000 рублей, - расходы по оплате государственной пошлины в размере 41 534 рубля, - судебные издержки по оплате судебной экспертизы в размере 82 870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Перечислить автономной некоммерческой организации "Центр независимой экспертизы "Петроградский эксперт" (ОГРН &lt;***&gt;, ИНН &lt;***&gt;) с депозитного счета Арбитражного суда города Санкт-Петербурга и Ленинградской области денежные средства в размере 82 870 рублей в качестве оплаты судебной экспертизы по счету № 109-01/2024 от 30.01.2025 г., внесенные по платежному поручению № 2193 от 16.05.2024. Решение может быть обжаловано в Тринадцатый арбитражный апелляционный суд в течение месяца со дня принятия Решения. Судья Киселева А.О. Суд: АС Санкт-Петербурга и Ленинградской обл. (подробнее) Истцы: ООО "Гранит Логистик" (подробнее) Ответчики: ООО "РОЛЬФ Эстейт Санкт-Петербург" (подробнее) Иные лица: АНО "РЕГИОНАЛЬНАЯ ОРГАНИЗАЦИЯ СУДЕБНЫХ ЭКСПЕРТИЗ" (подробнее) АНО "Центр Независимой Экспертизы "Петроградский эксперт" (подробнее) ООО "Хоум Кредит энд Финанс Банк" (подробнее) ООО "Центр независимой экспертизы "Невский Эксперт" (подробнее) Судьи дела: Киселева А.О.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