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гражданки ФИО2 (СНИЛС: &lt;***&gt;, ИНН: &lt;***&gt;) о признании ее несостоятельной (банкротом)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ФИО2 (СНИЛС: &lt;***&gt;; ИНН: &lt;***&gt;; дата рождения: 06.09.1975г.; место рождения: с. Черек Урванского района КБАССР; адрес регистрации: Кабардино - &lt;...&gt;) несостоятельной (банкротом) и ввести в отношении нее процедуру реализации имущества гражданина сроком на 6 месяцев, до 02.04.2026.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арбитражного управляющего ФИО3 из числа членов Саморегулируемой межрегиональной общественной организации "Ассоциация антикризисных управляющих" (почтовый адрес финансового управляющего: 195252, &lt;...&gt;, регистрационный номер в сводном государственном реестре арбитражных управляющих №23222, ИНН: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должника фиксированную сумму единовременного вознаграждения в размере 25 000 руб. за одну процедуру, применяемую в деле о банкротстве гражданина. 5.ФИО2 не позднее одного рабочего дня, следующего за днем вынесения настоящего решения, передать финансовому управляющему все имеющиеся у нее банковские карты.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Управление записи актов гражданского состояния Кабардино-Балкарской Республики (360004, &lt;...&gt;) представить сведения о наличии действующего брака у должника, а также информацию о наличии или отсутствии расторгнутых браков за последние три года (сведения, содержащиеся в ФГИС ЕГР-ЗАГС) , копии актов гражданского состояния о рождении, заключении брака, расторжении брака, усыновлении (удочерении), установлении отцовства (материнства), перемене имени в отношении: ФИО2 (СНИЛС: &lt;***&gt;; ИНН: &lt;***&gt;; дата рождения: 06.09.1975г.; место рождения: с. Черек Урванского района КБАССР; адрес регистрации: Кабардино - &lt;...&gt;). Ответ направить в течение пяти дней со дня его получения в Арбитражный суд Кабардино-Балкарской Республики по адресу: &lt;...&gt;, с сопроводительным письмом со ссылкой на номер дела №А20-5089/2025.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Управлению ФНС по КБР , МВД по КБР, Управлению Росреестра по КБР, УГИБДД МВД по КБР, Российскому Союзу Автостраховщиков, Федеральному агентству воздушного транспорта , ФКУ "Центр Государственной инспекции по маломерным судам МЧС РФ по КБР" (ГИМС), Министерству сельского хозяйства КБР, Органу местного самоуправления , Управлению Федеральной службы войск национальной гвардии РФ по КБР (Росгвардия) , Федеральной службе по интеллектуальной собственности (Роспатент), Отделению Пенсионного фонда по КБР, Центру труда, занятости и социальной защиты, Управлению федеральной службы Судебных приставов по КБР, Нотариальной палате РФ , Федеральному институту промышленной собственности по запросу финансового управляющего должника предоставить сведения о государственной регистрации записей в отношении имущества должника и ее супруга ( при наличии).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со статьей 213.9 Закона о банкротстве с целью предотвращения злоупотреблений. Документы предоставляются в копиях. Все предоставляемые документы должны быть надлежащим образом заверены.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должника: - в порядке, предусмотренном статьей 28 Закона о банкротстве, опубликовать в Едином федеральном реестре сведений о банкротстве и в официальном печатном издании информацию о введении реализации имущества должника; - уведомить кредиторов, а также кредитные организации, в которых у гражданинадолжника имеются банковский счет и (или) банковский вклад, включая счета по банковским картам, и иных дебиторов должника о введении процедуры реализации имущества гражданина; - не позднее одного рабочего дня, следующего за днем получения банковских карт должника,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должника; - в установленный пунктом 1 статьи 213.26 Закона о банкротстве срок представить для утверждения суду положение о порядке, об условиях и о сроках реализации имущества должника с указанием начальной цены продажи имущества; - после завершения расчетов с кредиторами представить в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через Арбитражный суд Кабардино-Балкарской Республики в Шестнадцатый арбитражный апелляционный суд в месячный срок со дня его принятия. Настоящий судебный акт выполнен в форме электронного документа, подписанного усиленной квалифицированной электронной подписью судьи. При наличии у арбитражного суда доказательств получения лицами, участвующими в деле, настоящего определения, в том числе в случаях, предусмотренных частью 4 статьи 123 АПК РФ , все последующие судебные акты по делу, выполненные в форме электронного документа, направляются лицам, участвующим в деле, посредством их размещения на официальном сайте суда в сети «Интернет» по адресу: http://askb.arbitr.ru (http://kad.arbitr.ru). По ходатайству лиц, участвующих в деле, копии судебных актов, выполненных в форме электронного документа,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Судья Х.Б. Газаев Суд: АС Кабардино-Балкарской Республики (подробнее) Иные лица: ПАО Банк ВТБ (подробнее) ПАО Сбербанк России (подробнее) ПАО "Совкомбанк" (подробнее) саморегулируемая организация - "Ассоциация антикризисных управляющих" (подробнее) Управление записи актов гражданског состояния КБР (подробнее) УФНС по КБР (подробнее) УФРС по КБР (подробнее) Судьи дела: Газаев Х.Б.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